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4A3F90" w:rsidTr="008C0152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4A3F90" w:rsidRDefault="004A3F90" w:rsidP="008C015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2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A3F90" w:rsidRDefault="004A3F90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3F90" w:rsidRDefault="004A3F90" w:rsidP="008C015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3F90" w:rsidTr="008C0152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A3F90" w:rsidRDefault="004A3F90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A3F90" w:rsidRDefault="004A3F90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E745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سياس</w:t>
            </w:r>
            <w:r w:rsidRPr="005E745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ة</w:t>
            </w:r>
            <w:r w:rsidRPr="005E745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وإجراءات </w:t>
            </w:r>
            <w:r w:rsidRPr="005E745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  <w:t>نقل العيّنات المخبرية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A3F90" w:rsidRDefault="004A3F90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3F90" w:rsidTr="008C0152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A3F90" w:rsidRDefault="004A3F90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4A3F90" w:rsidRDefault="004A3F90" w:rsidP="004A3F90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LAB.PP.0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A3F90" w:rsidRDefault="004A3F90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A4F39" w:rsidRDefault="005A4F39" w:rsidP="005A4F39">
      <w:pPr>
        <w:bidi/>
      </w:pPr>
    </w:p>
    <w:p w:rsidR="005A4F39" w:rsidRPr="003E057E" w:rsidRDefault="005A4F39" w:rsidP="005A4F39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الهدف </w:t>
      </w:r>
    </w:p>
    <w:p w:rsidR="005A4F39" w:rsidRPr="005A4F39" w:rsidRDefault="005A4F39" w:rsidP="005A4F39">
      <w:pPr>
        <w:pStyle w:val="NoSpacing"/>
        <w:bidi/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81160" w:rsidRPr="00181160" w:rsidRDefault="005A4F39" w:rsidP="00084D29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A4F">
        <w:rPr>
          <w:rFonts w:ascii="Times New Roman" w:eastAsia="Times New Roman" w:hAnsi="Times New Roman" w:cs="Times New Roman"/>
          <w:sz w:val="24"/>
          <w:szCs w:val="24"/>
          <w:rtl/>
        </w:rPr>
        <w:t xml:space="preserve">تهدف هذه السياسة إلى جعل العاملين في المختبر الطبي على بيّنة من </w:t>
      </w:r>
      <w:r w:rsidR="00CE1739" w:rsidRPr="001F2A4F">
        <w:rPr>
          <w:rFonts w:ascii="Times New Roman" w:eastAsia="Times New Roman" w:hAnsi="Times New Roman" w:cs="Times New Roman"/>
          <w:sz w:val="24"/>
          <w:szCs w:val="24"/>
          <w:rtl/>
        </w:rPr>
        <w:t xml:space="preserve">إجراءات النقل </w:t>
      </w:r>
      <w:r w:rsidR="001F2A4F" w:rsidRPr="001F2A4F">
        <w:rPr>
          <w:rFonts w:ascii="Times New Roman" w:eastAsia="Times New Roman" w:hAnsi="Times New Roman" w:cs="Times New Roman"/>
          <w:sz w:val="24"/>
          <w:szCs w:val="24"/>
          <w:rtl/>
        </w:rPr>
        <w:t>الصحيح و</w:t>
      </w:r>
      <w:r w:rsidR="00CE1739" w:rsidRPr="001F2A4F">
        <w:rPr>
          <w:rFonts w:ascii="Times New Roman" w:eastAsia="Times New Roman" w:hAnsi="Times New Roman" w:cs="Times New Roman"/>
          <w:sz w:val="24"/>
          <w:szCs w:val="24"/>
          <w:rtl/>
        </w:rPr>
        <w:t>ال</w:t>
      </w:r>
      <w:r w:rsidR="00181160">
        <w:rPr>
          <w:rFonts w:ascii="Times New Roman" w:eastAsia="Times New Roman" w:hAnsi="Times New Roman" w:cs="Times New Roman" w:hint="cs"/>
          <w:sz w:val="24"/>
          <w:szCs w:val="24"/>
          <w:rtl/>
        </w:rPr>
        <w:t>آمن</w:t>
      </w:r>
      <w:r w:rsidR="00CE1739" w:rsidRPr="001F2A4F">
        <w:rPr>
          <w:rFonts w:ascii="Times New Roman" w:eastAsia="Times New Roman" w:hAnsi="Times New Roman" w:cs="Times New Roman"/>
          <w:sz w:val="24"/>
          <w:szCs w:val="24"/>
          <w:rtl/>
        </w:rPr>
        <w:t xml:space="preserve"> للعيّنات</w:t>
      </w:r>
      <w:r w:rsidR="005E61B6" w:rsidRPr="001F2A4F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</w:t>
      </w:r>
      <w:r w:rsidR="005E61B6" w:rsidRPr="001F2A4F">
        <w:rPr>
          <w:rFonts w:ascii="Times New Roman" w:eastAsia="Times New Roman" w:hAnsi="Times New Roman" w:cs="Times New Roman"/>
          <w:sz w:val="24"/>
          <w:szCs w:val="24"/>
          <w:rtl/>
        </w:rPr>
        <w:t>المخبر</w:t>
      </w:r>
      <w:r w:rsidR="002A4234" w:rsidRPr="001F2A4F">
        <w:rPr>
          <w:rFonts w:ascii="Times New Roman" w:eastAsia="Times New Roman" w:hAnsi="Times New Roman" w:cs="Times New Roman"/>
          <w:sz w:val="24"/>
          <w:szCs w:val="24"/>
          <w:rtl/>
        </w:rPr>
        <w:t>ية</w:t>
      </w:r>
      <w:r w:rsidR="00CE1739" w:rsidRPr="001F2A4F">
        <w:rPr>
          <w:rFonts w:ascii="Times New Roman" w:eastAsia="Times New Roman" w:hAnsi="Times New Roman" w:cs="Times New Roman"/>
          <w:sz w:val="24"/>
          <w:szCs w:val="24"/>
          <w:rtl/>
        </w:rPr>
        <w:t xml:space="preserve"> إلى المختبر</w:t>
      </w:r>
      <w:r w:rsidR="00181160" w:rsidRP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الذي سيقوم بتحليلها. هذه الإجراءات ضرورية ل</w:t>
      </w:r>
      <w:r w:rsidR="00181160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لحفاظ على</w:t>
      </w:r>
      <w:r w:rsidR="00181160" w:rsidRPr="00181160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81160">
        <w:rPr>
          <w:rFonts w:ascii="Times New Roman" w:hAnsi="Times New Roman" w:cs="Times New Roman" w:hint="cs"/>
          <w:sz w:val="24"/>
          <w:szCs w:val="24"/>
          <w:rtl/>
        </w:rPr>
        <w:t>سلامة ال</w:t>
      </w:r>
      <w:r w:rsidR="00181160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عي</w:t>
      </w:r>
      <w:r w:rsidR="00181160" w:rsidRP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181160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نات</w:t>
      </w:r>
      <w:r w:rsidR="00181160" w:rsidRPr="00181160">
        <w:rPr>
          <w:rFonts w:ascii="Times New Roman" w:hAnsi="Times New Roman" w:cs="Times New Roman" w:hint="cs"/>
          <w:sz w:val="24"/>
          <w:szCs w:val="24"/>
          <w:rtl/>
        </w:rPr>
        <w:t>، و</w:t>
      </w:r>
      <w:r w:rsid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للحدّ</w:t>
      </w:r>
      <w:r w:rsidR="00181160" w:rsidRP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من احتمال حدوث حوادث انسكاب </w:t>
      </w:r>
      <w:r w:rsidR="00084D29">
        <w:rPr>
          <w:rStyle w:val="hps"/>
          <w:rFonts w:ascii="Times New Roman" w:hAnsi="Times New Roman" w:cs="Times New Roman" w:hint="cs"/>
          <w:sz w:val="24"/>
          <w:szCs w:val="24"/>
          <w:rtl/>
        </w:rPr>
        <w:t>أ</w:t>
      </w:r>
      <w:r w:rsidR="00181160" w:rsidRP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و تسرّب خلال النقل</w:t>
      </w:r>
      <w:r w:rsid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  <w:r w:rsidR="001F2A4F" w:rsidRPr="001F2A4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E97518" w:rsidRDefault="002B47D1" w:rsidP="00145070">
      <w:pPr>
        <w:bidi/>
        <w:spacing w:line="360" w:lineRule="auto"/>
        <w:ind w:left="360"/>
        <w:jc w:val="both"/>
        <w:rPr>
          <w:rStyle w:val="hps"/>
          <w:rFonts w:ascii="Times New Roman" w:hAnsi="Times New Roman" w:cs="Times New Roman"/>
          <w:sz w:val="24"/>
          <w:szCs w:val="24"/>
          <w:rtl/>
        </w:rPr>
      </w:pP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في كثير من الأحيان، يتم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جمع 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ال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عي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نات 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المخبرية 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خارج المختبر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وربما في مركز آخر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، 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مما يستدعي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نقلها 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بطريقة </w:t>
      </w:r>
      <w:r w:rsidR="001F2A4F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صحيحة و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آمنة 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لتجهيز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ها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و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تحليلها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لاحق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اً. يمكن أن يكون</w:t>
      </w:r>
      <w:r w:rsidRPr="00181160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النقل لمسافة قصيرة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من غرفة</w:t>
      </w:r>
      <w:r w:rsidR="001F2A4F"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جمع/أخذ العيّنات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إلى </w:t>
      </w:r>
      <w:r w:rsidR="001F2A4F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داخل المختبر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، 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وأحياناً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455ED2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من مركز إلى مركز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583BC9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ممّا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يتطلب استخدام </w:t>
      </w:r>
      <w:r w:rsidR="00181160" w:rsidRP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وسائل النقل البرّي، الجوّي، أو البحري</w:t>
      </w:r>
      <w:r w:rsidR="00583BC9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.</w:t>
      </w:r>
      <w:r w:rsidRPr="00181160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بالإضافة إلى ذلك، قد يكون من الضروري شحن العي</w:t>
      </w:r>
      <w:r w:rsidR="00583BC9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نات إلى مختبرات </w:t>
      </w:r>
      <w:r w:rsidR="00583BC9"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دولية </w:t>
      </w:r>
      <w:r w:rsidR="001F2A4F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مثلاً لإ</w:t>
      </w:r>
      <w:r w:rsidR="00583BC9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جراء ضبط الجودة الخارجي أو الدولي</w:t>
      </w:r>
      <w:r w:rsidR="001F2A4F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.</w:t>
      </w:r>
      <w:r w:rsidR="001F2A4F" w:rsidRPr="00181160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83BC9" w:rsidRPr="00181160">
        <w:rPr>
          <w:rFonts w:ascii="Times New Roman" w:hAnsi="Times New Roman" w:cs="Times New Roman"/>
          <w:sz w:val="24"/>
          <w:szCs w:val="24"/>
          <w:rtl/>
        </w:rPr>
        <w:br/>
      </w:r>
      <w:r w:rsidRPr="00181160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في جميع الحالات، يجب أن </w:t>
      </w:r>
      <w:r w:rsidR="001F2A4F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يتمّ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نقل </w:t>
      </w:r>
      <w:r w:rsidR="001F2A4F"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العيّنات المخبرية 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بعناية من أجل الحفاظ على سلام</w:t>
      </w:r>
      <w:r w:rsidR="001F2A4F" w:rsidRP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تها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، مع إيلاء اهتمام لدرجة الحرارة، احتياجات الحفظ، وحاويات نقل خاصة</w:t>
      </w:r>
      <w:r w:rsidR="001F2A4F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،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و</w:t>
      </w:r>
      <w:r w:rsidR="001F2A4F" w:rsidRP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أ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وق</w:t>
      </w:r>
      <w:r w:rsidR="001F2A4F" w:rsidRP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ت</w:t>
      </w:r>
      <w:r w:rsidR="001F2A4F"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محدّد</w:t>
      </w:r>
      <w:r w:rsidR="001F2A4F" w:rsidRP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ة</w:t>
      </w:r>
      <w:r w:rsidR="001F2A4F" w:rsidRPr="00181160">
        <w:rPr>
          <w:rStyle w:val="hps"/>
          <w:rFonts w:ascii="Times New Roman" w:hAnsi="Times New Roman" w:cs="Times New Roman"/>
          <w:sz w:val="24"/>
          <w:szCs w:val="24"/>
          <w:rtl/>
        </w:rPr>
        <w:t>.</w:t>
      </w:r>
      <w:r w:rsidRPr="00181160">
        <w:rPr>
          <w:rStyle w:val="hps"/>
          <w:rFonts w:hint="cs"/>
          <w:sz w:val="24"/>
          <w:szCs w:val="24"/>
        </w:rPr>
        <w:t xml:space="preserve"> 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ومن المهم أيضا</w:t>
      </w:r>
      <w:r w:rsidR="00FB0983" w:rsidRP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ً</w:t>
      </w:r>
      <w:r w:rsidRPr="00181160">
        <w:rPr>
          <w:rStyle w:val="hps"/>
          <w:rFonts w:hint="cs"/>
          <w:sz w:val="24"/>
          <w:szCs w:val="24"/>
          <w:rtl/>
        </w:rPr>
        <w:t xml:space="preserve"> 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>ضمان</w:t>
      </w:r>
      <w:r w:rsidRPr="00181160">
        <w:rPr>
          <w:rStyle w:val="hps"/>
          <w:rFonts w:hint="cs"/>
          <w:sz w:val="24"/>
          <w:szCs w:val="24"/>
          <w:rtl/>
        </w:rPr>
        <w:t xml:space="preserve"> 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سلامة </w:t>
      </w:r>
      <w:r w:rsidR="00181160" w:rsidRPr="00181160">
        <w:rPr>
          <w:rStyle w:val="hps"/>
          <w:rFonts w:ascii="Times New Roman" w:hAnsi="Times New Roman" w:cs="Times New Roman" w:hint="cs"/>
          <w:sz w:val="24"/>
          <w:szCs w:val="24"/>
          <w:rtl/>
        </w:rPr>
        <w:t>كل من يتعامل مع العيّنات قبل، خلال، وبعد نقلها.</w:t>
      </w:r>
      <w:r w:rsidRPr="0018116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181160" w:rsidRPr="00181160" w:rsidRDefault="00181160" w:rsidP="00181160">
      <w:pPr>
        <w:pStyle w:val="NoSpacing"/>
        <w:bidi/>
        <w:rPr>
          <w:rStyle w:val="hps"/>
          <w:rFonts w:ascii="Times New Roman" w:hAnsi="Times New Roman" w:cs="Times New Roman"/>
          <w:sz w:val="24"/>
          <w:szCs w:val="24"/>
          <w:rtl/>
        </w:rPr>
      </w:pPr>
    </w:p>
    <w:p w:rsidR="005A4F39" w:rsidRPr="00CD029B" w:rsidRDefault="005A4F39" w:rsidP="005E61B6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CD029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5A4F39" w:rsidRPr="005A4F39" w:rsidRDefault="005A4F39" w:rsidP="005A4F39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5A4F39" w:rsidRPr="003E057E" w:rsidRDefault="00415C2D" w:rsidP="005A4F39">
      <w:pPr>
        <w:pStyle w:val="NoSpacing"/>
        <w:numPr>
          <w:ilvl w:val="0"/>
          <w:numId w:val="4"/>
        </w:numPr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لا يوجد.</w:t>
      </w:r>
    </w:p>
    <w:p w:rsidR="005A4F39" w:rsidRPr="003E057E" w:rsidRDefault="005A4F39" w:rsidP="005A39BC">
      <w:pPr>
        <w:pStyle w:val="NoSpacing"/>
        <w:bidi/>
        <w:rPr>
          <w:rFonts w:ascii="Times New Roman" w:eastAsia="Times New Roman" w:hAnsi="Times New Roman" w:cs="Times New Roman"/>
          <w:sz w:val="24"/>
          <w:szCs w:val="24"/>
        </w:rPr>
      </w:pPr>
    </w:p>
    <w:p w:rsidR="005A4F39" w:rsidRPr="00CD029B" w:rsidRDefault="005A4F39" w:rsidP="00415C2D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السياسة </w:t>
      </w:r>
    </w:p>
    <w:p w:rsidR="00DC00F1" w:rsidRPr="00DC00F1" w:rsidRDefault="00DC00F1" w:rsidP="00DC00F1">
      <w:pPr>
        <w:pStyle w:val="NoSpacing"/>
        <w:bidi/>
        <w:rPr>
          <w:sz w:val="16"/>
          <w:szCs w:val="16"/>
        </w:rPr>
      </w:pPr>
    </w:p>
    <w:p w:rsidR="004A3F90" w:rsidRPr="004208DB" w:rsidRDefault="004A3F90" w:rsidP="004A3F90">
      <w:pPr>
        <w:pStyle w:val="NoSpacing"/>
        <w:numPr>
          <w:ilvl w:val="0"/>
          <w:numId w:val="7"/>
        </w:numPr>
        <w:bidi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08DB">
        <w:rPr>
          <w:rFonts w:ascii="Times New Roman" w:hAnsi="Times New Roman" w:cs="Times New Roman" w:hint="cs"/>
          <w:sz w:val="24"/>
          <w:szCs w:val="24"/>
          <w:rtl/>
        </w:rPr>
        <w:t>يجب أن يتوفّر في المختبر نظام لتتبّع حركة العيّنات خارج وداخل المختبر.</w:t>
      </w:r>
    </w:p>
    <w:p w:rsidR="00CD029B" w:rsidRDefault="00CD029B" w:rsidP="005A39BC">
      <w:pPr>
        <w:autoSpaceDE w:val="0"/>
        <w:autoSpaceDN w:val="0"/>
        <w:bidi/>
        <w:adjustRightInd w:val="0"/>
        <w:spacing w:line="240" w:lineRule="auto"/>
        <w:rPr>
          <w:rFonts w:ascii="Arial" w:hAnsi="Arial" w:cs="Arial"/>
          <w:b/>
          <w:bCs/>
          <w:sz w:val="24"/>
          <w:szCs w:val="24"/>
          <w:rtl/>
        </w:rPr>
      </w:pPr>
    </w:p>
    <w:p w:rsidR="00CD029B" w:rsidRPr="00CD029B" w:rsidRDefault="00CD029B" w:rsidP="00CD029B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 w:hint="cs"/>
          <w:b/>
          <w:bCs/>
          <w:sz w:val="28"/>
          <w:szCs w:val="28"/>
          <w:rtl/>
        </w:rPr>
        <w:t>الإجراء</w:t>
      </w:r>
    </w:p>
    <w:p w:rsidR="001C5D9E" w:rsidRPr="005A39BC" w:rsidRDefault="001C5D9E" w:rsidP="005A39BC">
      <w:pPr>
        <w:pStyle w:val="NoSpacing"/>
        <w:bidi/>
        <w:rPr>
          <w:rStyle w:val="hps"/>
          <w:rFonts w:ascii="Times New Roman" w:eastAsia="Times New Roman" w:hAnsi="Times New Roman" w:cs="Times New Roman"/>
          <w:sz w:val="16"/>
          <w:szCs w:val="16"/>
          <w:rtl/>
        </w:rPr>
      </w:pPr>
    </w:p>
    <w:p w:rsidR="004208DB" w:rsidRPr="004208DB" w:rsidRDefault="004208DB" w:rsidP="005A39BC">
      <w:pPr>
        <w:pStyle w:val="NoSpacing"/>
        <w:numPr>
          <w:ilvl w:val="0"/>
          <w:numId w:val="13"/>
        </w:numPr>
        <w:bidi/>
        <w:spacing w:line="360" w:lineRule="auto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نقل العيّنات داخل المركز الصحي:</w:t>
      </w:r>
    </w:p>
    <w:p w:rsidR="001C5D9E" w:rsidRPr="003D64EA" w:rsidRDefault="00886739" w:rsidP="005A39BC">
      <w:pPr>
        <w:pStyle w:val="NoSpacing"/>
        <w:numPr>
          <w:ilvl w:val="1"/>
          <w:numId w:val="13"/>
        </w:numPr>
        <w:bidi/>
        <w:spacing w:line="360" w:lineRule="auto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886739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4.5pt;margin-top:12.8pt;width:120.75pt;height:116.25pt;z-index:-251658752" stroked="f">
            <v:textbox style="mso-next-textbox:#_x0000_s1026">
              <w:txbxContent>
                <w:p w:rsidR="004208DB" w:rsidRDefault="004208DB" w:rsidP="00DB37CF">
                  <w:r>
                    <w:rPr>
                      <w:noProof/>
                    </w:rPr>
                    <w:drawing>
                      <wp:inline distT="0" distB="0" distL="0" distR="0">
                        <wp:extent cx="1381125" cy="1381125"/>
                        <wp:effectExtent l="19050" t="0" r="9525" b="0"/>
                        <wp:docPr id="10" name="Picture 10" descr="http://www.bankbags.co/mm5/graphics/00000001/poly-bags/Specimen-Shield-Biohazard-Printed-Ziplock-Specimen-Bags-165p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bankbags.co/mm5/graphics/00000001/poly-bags/Specimen-Shield-Biohazard-Printed-Ziplock-Specimen-Bags-165p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9271" cy="13792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يتم نقل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الع</w:t>
      </w:r>
      <w:r w:rsidR="001C5D9E" w:rsidRPr="001C5D9E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ينات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إلى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C5D9E" w:rsidRPr="001C5D9E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مختبر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في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B6884">
        <w:rPr>
          <w:rStyle w:val="hps"/>
          <w:rFonts w:ascii="Times New Roman" w:hAnsi="Times New Roman" w:cs="Times New Roman" w:hint="cs"/>
          <w:sz w:val="24"/>
          <w:szCs w:val="24"/>
          <w:rtl/>
        </w:rPr>
        <w:t>صناديق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827236">
        <w:rPr>
          <w:rFonts w:ascii="Times New Roman" w:hAnsi="Times New Roman" w:cs="Times New Roman" w:hint="cs"/>
          <w:sz w:val="24"/>
          <w:szCs w:val="24"/>
          <w:rtl/>
        </w:rPr>
        <w:t xml:space="preserve">أو حاويات </w:t>
      </w:r>
      <w:r w:rsidR="001C5D9E" w:rsidRPr="001C5D9E">
        <w:rPr>
          <w:rStyle w:val="hps"/>
          <w:rFonts w:ascii="Times New Roman" w:hAnsi="Times New Roman" w:cs="Times New Roman" w:hint="cs"/>
          <w:sz w:val="24"/>
          <w:szCs w:val="24"/>
          <w:rtl/>
        </w:rPr>
        <w:t>متينة، صلبة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>مغلقة</w:t>
      </w:r>
      <w:r w:rsidR="001C5D9E" w:rsidRPr="001C5D9E">
        <w:rPr>
          <w:rFonts w:ascii="Times New Roman" w:hAnsi="Times New Roman" w:cs="Times New Roman" w:hint="cs"/>
          <w:sz w:val="24"/>
          <w:szCs w:val="24"/>
          <w:rtl/>
        </w:rPr>
        <w:t xml:space="preserve">، وعليها ملصق "عيّنات بيولوجية خطرة" 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للإشارة إلى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طبيعة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العين</w:t>
      </w:r>
      <w:r w:rsidR="001C5D9E">
        <w:rPr>
          <w:rStyle w:val="hps"/>
          <w:rFonts w:ascii="Times New Roman" w:hAnsi="Times New Roman" w:cs="Times New Roman" w:hint="cs"/>
          <w:sz w:val="24"/>
          <w:szCs w:val="24"/>
          <w:rtl/>
        </w:rPr>
        <w:t>ات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C5D9E">
        <w:rPr>
          <w:rFonts w:ascii="Times New Roman" w:hAnsi="Times New Roman" w:cs="Times New Roman" w:hint="cs"/>
          <w:sz w:val="24"/>
          <w:szCs w:val="24"/>
          <w:rtl/>
        </w:rPr>
        <w:t>الم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نق</w:t>
      </w:r>
      <w:r w:rsidR="001C5D9E">
        <w:rPr>
          <w:rStyle w:val="hps"/>
          <w:rFonts w:ascii="Times New Roman" w:hAnsi="Times New Roman" w:cs="Times New Roman" w:hint="cs"/>
          <w:sz w:val="24"/>
          <w:szCs w:val="24"/>
          <w:rtl/>
        </w:rPr>
        <w:t>ولة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4208DB" w:rsidRPr="004208DB" w:rsidRDefault="001C5D9E" w:rsidP="005A39BC">
      <w:pPr>
        <w:pStyle w:val="NoSpacing"/>
        <w:numPr>
          <w:ilvl w:val="1"/>
          <w:numId w:val="13"/>
        </w:numPr>
        <w:bidi/>
        <w:spacing w:line="360" w:lineRule="auto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يجب نقل</w:t>
      </w:r>
      <w:r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العي</w:t>
      </w:r>
      <w:r w:rsidR="00DB37CF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نات</w:t>
      </w:r>
      <w:r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إلى</w:t>
      </w:r>
      <w:r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المختبر</w:t>
      </w:r>
      <w:r w:rsidR="004208DB">
        <w:rPr>
          <w:rStyle w:val="hps"/>
          <w:rFonts w:ascii="Times New Roman" w:hAnsi="Times New Roman" w:cs="Times New Roman" w:hint="cs"/>
          <w:sz w:val="24"/>
          <w:szCs w:val="24"/>
          <w:rtl/>
        </w:rPr>
        <w:t>:</w:t>
      </w:r>
    </w:p>
    <w:p w:rsidR="00DB37CF" w:rsidRPr="003D64EA" w:rsidRDefault="001C5D9E" w:rsidP="005A39BC">
      <w:pPr>
        <w:pStyle w:val="NoSpacing"/>
        <w:numPr>
          <w:ilvl w:val="2"/>
          <w:numId w:val="13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5D9E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خلال </w:t>
      </w:r>
      <w:r w:rsidRPr="004208DB">
        <w:rPr>
          <w:rStyle w:val="hps"/>
          <w:rFonts w:ascii="Times New Roman" w:hAnsi="Times New Roman" w:cs="Times New Roman"/>
          <w:sz w:val="24"/>
          <w:szCs w:val="24"/>
          <w:rtl/>
        </w:rPr>
        <w:t>فترة زمنية محد</w:t>
      </w:r>
      <w:r w:rsidR="00DB37CF" w:rsidRPr="004208DB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4208DB">
        <w:rPr>
          <w:rStyle w:val="hps"/>
          <w:rFonts w:ascii="Times New Roman" w:hAnsi="Times New Roman" w:cs="Times New Roman"/>
          <w:sz w:val="24"/>
          <w:szCs w:val="24"/>
          <w:rtl/>
        </w:rPr>
        <w:t>دة</w:t>
      </w:r>
      <w:r w:rsidRPr="004208DB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B37CF" w:rsidRPr="004208DB">
        <w:rPr>
          <w:rStyle w:val="hps"/>
          <w:rFonts w:ascii="Times New Roman" w:hAnsi="Times New Roman" w:cs="Times New Roman" w:hint="cs"/>
          <w:sz w:val="24"/>
          <w:szCs w:val="24"/>
          <w:rtl/>
        </w:rPr>
        <w:t>تختلف باختلاف نوع العيّنة ونوع التحليل المطلوب</w:t>
      </w:r>
      <w:r w:rsidRPr="004208DB">
        <w:rPr>
          <w:rFonts w:ascii="Times New Roman" w:hAnsi="Times New Roman" w:cs="Times New Roman"/>
          <w:sz w:val="24"/>
          <w:szCs w:val="24"/>
        </w:rPr>
        <w:t>.</w:t>
      </w:r>
    </w:p>
    <w:p w:rsidR="004208DB" w:rsidRPr="004208DB" w:rsidRDefault="00DB37CF" w:rsidP="0077420F">
      <w:pPr>
        <w:pStyle w:val="NoSpacing"/>
        <w:numPr>
          <w:ilvl w:val="2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مع الالتزام ب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متطل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1C5D9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بات</w:t>
      </w:r>
      <w:r w:rsidR="001C5D9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الحفظ الخاصّة بكل عيّنة (مثلاً </w:t>
      </w:r>
      <w:r w:rsidR="004208DB">
        <w:rPr>
          <w:rFonts w:ascii="Times New Roman" w:hAnsi="Times New Roman" w:cs="Times New Roman" w:hint="cs"/>
          <w:sz w:val="24"/>
          <w:szCs w:val="24"/>
          <w:rtl/>
        </w:rPr>
        <w:t xml:space="preserve">حفظها في </w:t>
      </w:r>
      <w:r>
        <w:rPr>
          <w:rFonts w:ascii="Times New Roman" w:hAnsi="Times New Roman" w:cs="Times New Roman" w:hint="cs"/>
          <w:sz w:val="24"/>
          <w:szCs w:val="24"/>
          <w:rtl/>
        </w:rPr>
        <w:t>الحرارة</w:t>
      </w:r>
      <w:r w:rsidR="004208DB">
        <w:rPr>
          <w:rFonts w:ascii="Times New Roman" w:hAnsi="Times New Roman" w:cs="Times New Roman" w:hint="cs"/>
          <w:sz w:val="24"/>
          <w:szCs w:val="24"/>
          <w:rtl/>
        </w:rPr>
        <w:t xml:space="preserve"> المناسبة</w:t>
      </w:r>
      <w:r>
        <w:rPr>
          <w:rFonts w:ascii="Times New Roman" w:hAnsi="Times New Roman" w:cs="Times New Roman" w:hint="cs"/>
          <w:sz w:val="24"/>
          <w:szCs w:val="24"/>
          <w:rtl/>
        </w:rPr>
        <w:t>، إلخ).</w:t>
      </w:r>
      <w:r w:rsidR="003D64EA">
        <w:rPr>
          <w:rFonts w:ascii="Times New Roman" w:hAnsi="Times New Roman" w:cs="Times New Roman" w:hint="cs"/>
          <w:sz w:val="24"/>
          <w:szCs w:val="24"/>
          <w:rtl/>
        </w:rPr>
        <w:t xml:space="preserve">                                </w:t>
      </w:r>
      <w:r w:rsidR="004208DB">
        <w:rPr>
          <w:rFonts w:ascii="Times New Roman" w:hAnsi="Times New Roman" w:cs="Times New Roman" w:hint="cs"/>
          <w:sz w:val="24"/>
          <w:szCs w:val="24"/>
          <w:rtl/>
        </w:rPr>
        <w:t xml:space="preserve">    </w:t>
      </w:r>
    </w:p>
    <w:p w:rsidR="00DB37CF" w:rsidRPr="00DB37CF" w:rsidRDefault="003D64EA" w:rsidP="0077420F">
      <w:pPr>
        <w:pStyle w:val="NoSpacing"/>
        <w:bidi/>
        <w:spacing w:line="360" w:lineRule="auto"/>
        <w:ind w:left="720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601BC0">
        <w:rPr>
          <w:rFonts w:ascii="Times New Roman" w:hAnsi="Times New Roman" w:cs="Times New Roman" w:hint="cs"/>
          <w:sz w:val="24"/>
          <w:szCs w:val="24"/>
          <w:rtl/>
        </w:rPr>
        <w:t xml:space="preserve">يجب </w:t>
      </w:r>
      <w:r>
        <w:rPr>
          <w:rFonts w:ascii="Times New Roman" w:hAnsi="Times New Roman" w:cs="Times New Roman" w:hint="cs"/>
          <w:sz w:val="24"/>
          <w:szCs w:val="24"/>
          <w:rtl/>
        </w:rPr>
        <w:t>تأمين</w:t>
      </w:r>
      <w:r w:rsidRPr="00601BC0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8027E7" w:rsidRPr="00A97652">
        <w:rPr>
          <w:rFonts w:ascii="Times New Roman" w:eastAsia="Times New Roman" w:hAnsi="Times New Roman" w:cs="Times New Roman" w:hint="cs"/>
          <w:sz w:val="24"/>
          <w:szCs w:val="24"/>
          <w:rtl/>
        </w:rPr>
        <w:t>دليل خدمات المختبر</w:t>
      </w:r>
      <w:r w:rsidRPr="00601BC0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ل</w:t>
      </w:r>
      <w:r w:rsidR="008027E7">
        <w:rPr>
          <w:rFonts w:ascii="Times New Roman" w:hAnsi="Times New Roman" w:cs="Times New Roman" w:hint="cs"/>
          <w:sz w:val="24"/>
          <w:szCs w:val="24"/>
          <w:rtl/>
        </w:rPr>
        <w:t>يطّلع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العاملين </w:t>
      </w:r>
      <w:r w:rsidR="008027E7">
        <w:rPr>
          <w:rFonts w:ascii="Times New Roman" w:hAnsi="Times New Roman" w:cs="Times New Roman" w:hint="cs"/>
          <w:sz w:val="24"/>
          <w:szCs w:val="24"/>
          <w:rtl/>
        </w:rPr>
        <w:t xml:space="preserve">على هذه المعلومات </w:t>
      </w:r>
      <w:r>
        <w:rPr>
          <w:rFonts w:ascii="Times New Roman" w:hAnsi="Times New Roman" w:cs="Times New Roman" w:hint="cs"/>
          <w:sz w:val="24"/>
          <w:szCs w:val="24"/>
          <w:rtl/>
        </w:rPr>
        <w:t>عند الضرورة.</w:t>
      </w:r>
    </w:p>
    <w:p w:rsidR="00DB37CF" w:rsidRPr="00921261" w:rsidRDefault="001C5D9E" w:rsidP="0077420F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921261">
        <w:rPr>
          <w:rStyle w:val="hps"/>
          <w:rFonts w:ascii="Times New Roman" w:hAnsi="Times New Roman" w:cs="Times New Roman"/>
          <w:sz w:val="24"/>
          <w:szCs w:val="24"/>
          <w:rtl/>
        </w:rPr>
        <w:lastRenderedPageBreak/>
        <w:t>يتم</w:t>
      </w:r>
      <w:r w:rsidR="00DB37CF" w:rsidRPr="00921261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Pr="0092126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نقل</w:t>
      </w:r>
      <w:r w:rsidRPr="0092126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B37CF" w:rsidRPr="00921261">
        <w:rPr>
          <w:rFonts w:ascii="Times New Roman" w:hAnsi="Times New Roman" w:cs="Times New Roman"/>
          <w:sz w:val="24"/>
          <w:szCs w:val="24"/>
          <w:rtl/>
        </w:rPr>
        <w:t xml:space="preserve">أكواب </w:t>
      </w:r>
      <w:r w:rsidRPr="00921261">
        <w:rPr>
          <w:rStyle w:val="hps"/>
          <w:rFonts w:ascii="Times New Roman" w:hAnsi="Times New Roman" w:cs="Times New Roman"/>
          <w:sz w:val="24"/>
          <w:szCs w:val="24"/>
          <w:rtl/>
        </w:rPr>
        <w:t>عي</w:t>
      </w:r>
      <w:r w:rsidR="00DB37CF" w:rsidRPr="00921261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Pr="00921261">
        <w:rPr>
          <w:rStyle w:val="hps"/>
          <w:rFonts w:ascii="Times New Roman" w:hAnsi="Times New Roman" w:cs="Times New Roman"/>
          <w:sz w:val="24"/>
          <w:szCs w:val="24"/>
          <w:rtl/>
        </w:rPr>
        <w:t>نات</w:t>
      </w:r>
      <w:r w:rsidRPr="0092126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921261">
        <w:rPr>
          <w:rStyle w:val="hps"/>
          <w:rFonts w:ascii="Times New Roman" w:hAnsi="Times New Roman" w:cs="Times New Roman"/>
          <w:sz w:val="24"/>
          <w:szCs w:val="24"/>
          <w:rtl/>
        </w:rPr>
        <w:t>البول</w:t>
      </w:r>
      <w:r w:rsidRPr="0092126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921261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Pr="00921261">
        <w:rPr>
          <w:rFonts w:ascii="Times New Roman" w:hAnsi="Times New Roman" w:cs="Times New Roman"/>
          <w:sz w:val="24"/>
          <w:szCs w:val="24"/>
          <w:rtl/>
        </w:rPr>
        <w:t xml:space="preserve">البراز </w:t>
      </w:r>
      <w:r w:rsidRPr="00921261">
        <w:rPr>
          <w:rStyle w:val="hps"/>
          <w:rFonts w:ascii="Times New Roman" w:hAnsi="Times New Roman" w:cs="Times New Roman"/>
          <w:sz w:val="24"/>
          <w:szCs w:val="24"/>
          <w:rtl/>
        </w:rPr>
        <w:t>في أكياس</w:t>
      </w:r>
      <w:r w:rsidRPr="0092126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921261">
        <w:rPr>
          <w:rStyle w:val="hps"/>
          <w:rFonts w:ascii="Times New Roman" w:hAnsi="Times New Roman" w:cs="Times New Roman"/>
          <w:sz w:val="24"/>
          <w:szCs w:val="24"/>
          <w:rtl/>
        </w:rPr>
        <w:t>واقية</w:t>
      </w:r>
      <w:r w:rsidR="00DB37CF" w:rsidRPr="0092126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بسحّاب </w:t>
      </w:r>
      <w:r w:rsidR="005A39BC">
        <w:rPr>
          <w:rStyle w:val="hps"/>
          <w:rFonts w:ascii="Times New Roman" w:hAnsi="Times New Roman" w:cs="Times New Roman"/>
          <w:sz w:val="24"/>
          <w:szCs w:val="24"/>
        </w:rPr>
        <w:t>‘</w:t>
      </w:r>
      <w:r w:rsidR="00DB37CF" w:rsidRPr="00921261">
        <w:rPr>
          <w:rStyle w:val="hps"/>
          <w:rFonts w:ascii="Times New Roman" w:hAnsi="Times New Roman" w:cs="Times New Roman"/>
          <w:sz w:val="24"/>
          <w:szCs w:val="24"/>
        </w:rPr>
        <w:t xml:space="preserve">biohazard </w:t>
      </w:r>
      <w:proofErr w:type="spellStart"/>
      <w:r w:rsidR="00DB37CF" w:rsidRPr="00921261">
        <w:rPr>
          <w:rStyle w:val="hps"/>
          <w:rFonts w:ascii="Times New Roman" w:hAnsi="Times New Roman" w:cs="Times New Roman"/>
          <w:sz w:val="24"/>
          <w:szCs w:val="24"/>
        </w:rPr>
        <w:t>ziploc</w:t>
      </w:r>
      <w:proofErr w:type="spellEnd"/>
      <w:r w:rsidR="00DB37CF" w:rsidRPr="00921261">
        <w:rPr>
          <w:rStyle w:val="hps"/>
          <w:rFonts w:ascii="Times New Roman" w:hAnsi="Times New Roman" w:cs="Times New Roman"/>
          <w:sz w:val="24"/>
          <w:szCs w:val="24"/>
        </w:rPr>
        <w:t xml:space="preserve"> bags</w:t>
      </w:r>
      <w:r w:rsidR="005A39BC">
        <w:rPr>
          <w:rStyle w:val="hps"/>
          <w:rFonts w:ascii="Times New Roman" w:hAnsi="Times New Roman" w:cs="Times New Roman"/>
          <w:sz w:val="24"/>
          <w:szCs w:val="24"/>
        </w:rPr>
        <w:t>’</w:t>
      </w:r>
      <w:r w:rsidR="00DB37CF" w:rsidRPr="00921261">
        <w:rPr>
          <w:rStyle w:val="hps"/>
          <w:rFonts w:ascii="Times New Roman" w:hAnsi="Times New Roman" w:cs="Times New Roman"/>
          <w:sz w:val="24"/>
          <w:szCs w:val="24"/>
          <w:rtl/>
        </w:rPr>
        <w:t>.</w:t>
      </w:r>
    </w:p>
    <w:p w:rsidR="001B6884" w:rsidRPr="0059269D" w:rsidRDefault="001B6884" w:rsidP="0077420F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59269D">
        <w:rPr>
          <w:rFonts w:ascii="Times New Roman" w:hAnsi="Times New Roman" w:cs="Times New Roman"/>
          <w:sz w:val="24"/>
          <w:szCs w:val="24"/>
          <w:rtl/>
        </w:rPr>
        <w:t>يجب</w:t>
      </w: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على عامل المختبر الذي ينقل العيّنات التأكّد من سلامتها</w:t>
      </w:r>
      <w:r w:rsidR="00520B24"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ومن وجود بياناتها عليها ( اسم المريض الثلاثي ورقم ملفه الطبي و/أو تاريخ ميلاده، ونوع العيّنة، الخ)</w:t>
      </w:r>
      <w:r w:rsidR="00921261"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520B24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قبل إغلاق الصندوق عليها بإحكام، وتسجيل نوعها وع</w:t>
      </w:r>
      <w:r w:rsidR="00921261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ددها على "</w:t>
      </w:r>
      <w:r w:rsidR="007A01DA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مذكّرة  تسليم واستلام عيّنات مخبرية</w:t>
      </w:r>
      <w:r w:rsidR="00921261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"</w:t>
      </w: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، </w:t>
      </w:r>
      <w:r w:rsidR="00921261"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ثم إضافة </w:t>
      </w: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تاريخ ووقت استلامها للنقل إلى المختبر، واسمه </w:t>
      </w:r>
      <w:r w:rsidR="00921261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وتوقيعه إلى</w:t>
      </w:r>
      <w:r w:rsidR="00520B24"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</w:t>
      </w:r>
      <w:r w:rsidR="00921261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مذكّرة</w:t>
      </w:r>
      <w:r w:rsidR="00520B24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،</w:t>
      </w:r>
      <w:r w:rsidR="00921261"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ثمّ </w:t>
      </w: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>نقل</w:t>
      </w:r>
      <w:r w:rsidR="00520B24"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العيّنات</w:t>
      </w: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إلى المختبر.</w:t>
      </w:r>
    </w:p>
    <w:p w:rsidR="001B6884" w:rsidRPr="0059269D" w:rsidRDefault="001B6884" w:rsidP="004A3F90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>يجب على عامل المختبر الذي يستلم العيّنات داخل المختبر التأكّد من سلامتها بعد فتح الصندوق والنظر إليها ثم تناول  كل واحدة على حدة للتأكّد من</w:t>
      </w:r>
      <w:r w:rsidR="00520B24"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ومن وجود بياناتها عليها</w:t>
      </w: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ومن </w:t>
      </w:r>
      <w:r w:rsidR="00520B24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نوعها و</w:t>
      </w: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>عددها المذكور</w:t>
      </w:r>
      <w:r w:rsidR="00520B24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ين</w:t>
      </w: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في </w:t>
      </w:r>
      <w:r w:rsidR="00921261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"</w:t>
      </w:r>
      <w:r w:rsidR="00520B24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مذكّرة  تسليم واستلام عيّنات مخبرية</w:t>
      </w:r>
      <w:r w:rsidR="00921261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"</w:t>
      </w: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814DBC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ورمزها </w:t>
      </w:r>
      <w:r w:rsidR="00814DBC">
        <w:rPr>
          <w:rStyle w:val="hps"/>
          <w:rFonts w:ascii="Times New Roman" w:hAnsi="Times New Roman" w:cs="Times New Roman"/>
          <w:sz w:val="24"/>
          <w:szCs w:val="24"/>
        </w:rPr>
        <w:t>LAB</w:t>
      </w:r>
      <w:r w:rsidR="004A3F90">
        <w:rPr>
          <w:rStyle w:val="hps"/>
          <w:rFonts w:ascii="Times New Roman" w:hAnsi="Times New Roman" w:cs="Times New Roman"/>
          <w:sz w:val="24"/>
          <w:szCs w:val="24"/>
        </w:rPr>
        <w:t>.PP.</w:t>
      </w:r>
      <w:r w:rsidR="00814DBC">
        <w:rPr>
          <w:rStyle w:val="hps"/>
          <w:rFonts w:ascii="Times New Roman" w:hAnsi="Times New Roman" w:cs="Times New Roman"/>
          <w:sz w:val="24"/>
          <w:szCs w:val="24"/>
        </w:rPr>
        <w:t>09.</w:t>
      </w:r>
      <w:r w:rsidR="004A3F90">
        <w:rPr>
          <w:rStyle w:val="hps"/>
          <w:rFonts w:ascii="Times New Roman" w:hAnsi="Times New Roman" w:cs="Times New Roman"/>
          <w:sz w:val="24"/>
          <w:szCs w:val="24"/>
        </w:rPr>
        <w:t>F</w:t>
      </w:r>
      <w:r w:rsidR="00814DBC">
        <w:rPr>
          <w:rStyle w:val="hps"/>
          <w:rFonts w:ascii="Times New Roman" w:hAnsi="Times New Roman" w:cs="Times New Roman"/>
          <w:sz w:val="24"/>
          <w:szCs w:val="24"/>
        </w:rPr>
        <w:t>1</w:t>
      </w:r>
      <w:r w:rsidR="00814DBC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>ثم إضافة تاريخ ووقت استلامها واسمه</w:t>
      </w:r>
      <w:r w:rsidRPr="0059269D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921261" w:rsidRPr="0059269D">
        <w:rPr>
          <w:rStyle w:val="hps"/>
          <w:rFonts w:ascii="Times New Roman" w:hAnsi="Times New Roman" w:cs="Times New Roman"/>
          <w:sz w:val="24"/>
          <w:szCs w:val="24"/>
          <w:rtl/>
        </w:rPr>
        <w:t>وتوقيعه إلى</w:t>
      </w:r>
      <w:r w:rsidR="00520B24"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المذكّرة</w:t>
      </w:r>
      <w:r w:rsidR="00921261" w:rsidRPr="0059269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، قبل البدء بتجهيزها للتحليل كل واحدة على حدة. </w:t>
      </w:r>
    </w:p>
    <w:p w:rsidR="00921261" w:rsidRPr="0059269D" w:rsidRDefault="00921261" w:rsidP="0077420F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>يجب على عاملي المختبر رفض استلام أي عيّنة مخبرية غير مكتملة الشروط (راجع سياسة وإجراءات رفض عيّنة مخبرية).</w:t>
      </w:r>
    </w:p>
    <w:p w:rsidR="00A97652" w:rsidRPr="0059269D" w:rsidRDefault="00A97652" w:rsidP="0059269D">
      <w:pPr>
        <w:pStyle w:val="NoSpacing"/>
        <w:numPr>
          <w:ilvl w:val="1"/>
          <w:numId w:val="13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269D">
        <w:rPr>
          <w:rFonts w:ascii="Times New Roman" w:eastAsia="Times New Roman" w:hAnsi="Times New Roman" w:cs="Times New Roman"/>
          <w:sz w:val="24"/>
          <w:szCs w:val="24"/>
          <w:rtl/>
        </w:rPr>
        <w:t xml:space="preserve">يتم </w:t>
      </w:r>
      <w:r w:rsidRPr="0059269D">
        <w:rPr>
          <w:rStyle w:val="hps"/>
          <w:rFonts w:ascii="Times New Roman" w:hAnsi="Times New Roman" w:cs="Times New Roman"/>
          <w:sz w:val="24"/>
          <w:szCs w:val="24"/>
          <w:rtl/>
        </w:rPr>
        <w:t>الاحتفاظ</w:t>
      </w:r>
      <w:r w:rsidRPr="0059269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59269D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ب</w:t>
      </w:r>
      <w:r w:rsidRPr="0059269D">
        <w:rPr>
          <w:rFonts w:ascii="Times New Roman" w:eastAsia="Times New Roman" w:hAnsi="Times New Roman" w:cs="Times New Roman"/>
          <w:sz w:val="24"/>
          <w:szCs w:val="24"/>
          <w:rtl/>
        </w:rPr>
        <w:t>العيّنات المخبرية وتخزينها في المختبر وفقاً للمتطلّبات الواردة في دليل خدمات المختبر.</w:t>
      </w:r>
    </w:p>
    <w:p w:rsidR="003D64EA" w:rsidRPr="0077420F" w:rsidRDefault="003D64EA" w:rsidP="003D64EA">
      <w:pPr>
        <w:pStyle w:val="NoSpacing"/>
        <w:bidi/>
        <w:rPr>
          <w:rStyle w:val="hps"/>
          <w:rFonts w:ascii="Times New Roman" w:hAnsi="Times New Roman" w:cs="Times New Roman"/>
          <w:sz w:val="24"/>
          <w:szCs w:val="24"/>
        </w:rPr>
      </w:pPr>
    </w:p>
    <w:p w:rsidR="004208DB" w:rsidRPr="004208DB" w:rsidRDefault="004208DB" w:rsidP="0077420F">
      <w:pPr>
        <w:pStyle w:val="NoSpacing"/>
        <w:numPr>
          <w:ilvl w:val="0"/>
          <w:numId w:val="13"/>
        </w:numPr>
        <w:bidi/>
        <w:spacing w:line="360" w:lineRule="auto"/>
        <w:jc w:val="both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نقل العيّنات خارج المركز الصحي وداخل لبنان:</w:t>
      </w:r>
    </w:p>
    <w:p w:rsidR="00827236" w:rsidRPr="003D64EA" w:rsidRDefault="00827236" w:rsidP="0077420F">
      <w:pPr>
        <w:pStyle w:val="NoSpacing"/>
        <w:numPr>
          <w:ilvl w:val="1"/>
          <w:numId w:val="13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3D64EA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يتمّ تعبئة العيّنات التي سترسل خارج المركز للتحليل في عبوات المختبر المرجعي الذي سيجري التحاليل ووفقاً لشروطه، مع احتر</w:t>
      </w:r>
      <w:r w:rsidR="00C53E1E" w:rsidRPr="003D64EA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ا</w:t>
      </w:r>
      <w:r w:rsidRPr="003D64EA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م كل التعليمات التي وردت في البنود السابقة، </w:t>
      </w:r>
      <w:r w:rsidR="004208DB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 w:rsidRPr="003D64EA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يتمّ نقل العيّنات في صناديق أو </w:t>
      </w:r>
      <w:r w:rsidRPr="003D64EA">
        <w:rPr>
          <w:rFonts w:ascii="Times New Roman" w:hAnsi="Times New Roman" w:cs="Times New Roman"/>
          <w:sz w:val="24"/>
          <w:szCs w:val="24"/>
          <w:rtl/>
        </w:rPr>
        <w:t xml:space="preserve">حاويات </w:t>
      </w:r>
      <w:r w:rsidRPr="003D64EA">
        <w:rPr>
          <w:rStyle w:val="hps"/>
          <w:rFonts w:ascii="Times New Roman" w:hAnsi="Times New Roman" w:cs="Times New Roman"/>
          <w:sz w:val="24"/>
          <w:szCs w:val="24"/>
          <w:rtl/>
        </w:rPr>
        <w:t>متينة، صلبة</w:t>
      </w:r>
      <w:r w:rsidRPr="003D64E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3D64EA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Pr="003D64EA">
        <w:rPr>
          <w:rFonts w:ascii="Times New Roman" w:hAnsi="Times New Roman" w:cs="Times New Roman"/>
          <w:sz w:val="24"/>
          <w:szCs w:val="24"/>
          <w:rtl/>
        </w:rPr>
        <w:t xml:space="preserve">مغلقة، وعليها ملصق "عيّنات بيولوجية خطرة" </w:t>
      </w:r>
      <w:r w:rsidRPr="003D64EA">
        <w:rPr>
          <w:rStyle w:val="hps"/>
          <w:rFonts w:ascii="Times New Roman" w:hAnsi="Times New Roman" w:cs="Times New Roman"/>
          <w:sz w:val="24"/>
          <w:szCs w:val="24"/>
          <w:rtl/>
        </w:rPr>
        <w:t>للإشارة إلى</w:t>
      </w:r>
      <w:r w:rsidRPr="003D64E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3D64EA">
        <w:rPr>
          <w:rStyle w:val="hps"/>
          <w:rFonts w:ascii="Times New Roman" w:hAnsi="Times New Roman" w:cs="Times New Roman"/>
          <w:sz w:val="24"/>
          <w:szCs w:val="24"/>
          <w:rtl/>
        </w:rPr>
        <w:t>طبيعة</w:t>
      </w:r>
      <w:r w:rsidRPr="003D64E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3D64EA">
        <w:rPr>
          <w:rStyle w:val="hps"/>
          <w:rFonts w:ascii="Times New Roman" w:hAnsi="Times New Roman" w:cs="Times New Roman"/>
          <w:sz w:val="24"/>
          <w:szCs w:val="24"/>
          <w:rtl/>
        </w:rPr>
        <w:t>العينات</w:t>
      </w:r>
      <w:r w:rsidRPr="003D64EA">
        <w:rPr>
          <w:rFonts w:ascii="Times New Roman" w:hAnsi="Times New Roman" w:cs="Times New Roman"/>
          <w:sz w:val="24"/>
          <w:szCs w:val="24"/>
          <w:rtl/>
        </w:rPr>
        <w:t xml:space="preserve"> الم</w:t>
      </w:r>
      <w:r w:rsidRPr="003D64EA">
        <w:rPr>
          <w:rStyle w:val="hps"/>
          <w:rFonts w:ascii="Times New Roman" w:hAnsi="Times New Roman" w:cs="Times New Roman"/>
          <w:sz w:val="24"/>
          <w:szCs w:val="24"/>
          <w:rtl/>
        </w:rPr>
        <w:t>نقولة</w:t>
      </w:r>
      <w:r w:rsidRPr="003D64EA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1C5D9E" w:rsidRPr="003D64EA" w:rsidRDefault="001C5D9E" w:rsidP="003D64EA">
      <w:pPr>
        <w:pStyle w:val="NoSpacing"/>
        <w:bidi/>
        <w:rPr>
          <w:rStyle w:val="hps"/>
          <w:sz w:val="24"/>
          <w:rtl/>
        </w:rPr>
      </w:pPr>
    </w:p>
    <w:p w:rsidR="00190020" w:rsidRDefault="004208DB" w:rsidP="004A1CB5">
      <w:pPr>
        <w:pStyle w:val="NoSpacing"/>
        <w:numPr>
          <w:ilvl w:val="0"/>
          <w:numId w:val="13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نقل العيّنات خارج المركز الصحي وخارج لبنان: </w:t>
      </w:r>
      <w:r w:rsidRPr="00E11A0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>تستند متطل</w:t>
      </w:r>
      <w:r w:rsidR="00722BC3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 xml:space="preserve">بات نقل 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ال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>عي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ّ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>ن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ات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 xml:space="preserve">المخبرية </w:t>
      </w:r>
      <w:r w:rsidR="00190020">
        <w:rPr>
          <w:rFonts w:ascii="Times New Roman" w:hAnsi="Times New Roman" w:cs="Times New Roman" w:hint="cs"/>
          <w:sz w:val="24"/>
          <w:szCs w:val="24"/>
          <w:rtl/>
        </w:rPr>
        <w:t xml:space="preserve">إلى خارج لبنان 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>على فئة العي</w:t>
      </w:r>
      <w:r w:rsidR="00722BC3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>نات التي ي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تمّ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 xml:space="preserve"> نقلها. </w:t>
      </w:r>
    </w:p>
    <w:p w:rsidR="004A1CB5" w:rsidRDefault="00190020" w:rsidP="004A1CB5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يجب 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>تصن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ّ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 xml:space="preserve">ف المواد المعدية ضمن الفئة </w:t>
      </w:r>
      <w:r w:rsidR="00542A37" w:rsidRPr="00E11A01">
        <w:rPr>
          <w:rFonts w:ascii="Times New Roman" w:hAnsi="Times New Roman" w:cs="Times New Roman"/>
          <w:sz w:val="24"/>
          <w:szCs w:val="24"/>
        </w:rPr>
        <w:t>A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 xml:space="preserve"> أو 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 xml:space="preserve">الفئة </w:t>
      </w:r>
      <w:r w:rsidR="001608D3" w:rsidRPr="00E11A01">
        <w:rPr>
          <w:rFonts w:ascii="Times New Roman" w:hAnsi="Times New Roman" w:cs="Times New Roman"/>
          <w:sz w:val="24"/>
          <w:szCs w:val="24"/>
        </w:rPr>
        <w:t xml:space="preserve"> </w:t>
      </w:r>
      <w:r w:rsidR="00542A37" w:rsidRPr="00E11A01">
        <w:rPr>
          <w:rFonts w:ascii="Times New Roman" w:hAnsi="Times New Roman" w:cs="Times New Roman"/>
          <w:sz w:val="24"/>
          <w:szCs w:val="24"/>
        </w:rPr>
        <w:t>B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>. لا توجد علاقة مباشرة بين ا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لمجموعات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 xml:space="preserve"> المعر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ّ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>ضة للخطر و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ال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>فئ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تين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42A37" w:rsidRPr="00E11A01">
        <w:rPr>
          <w:rFonts w:ascii="Times New Roman" w:hAnsi="Times New Roman" w:cs="Times New Roman"/>
          <w:sz w:val="24"/>
          <w:szCs w:val="24"/>
        </w:rPr>
        <w:t>A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 xml:space="preserve"> و </w:t>
      </w:r>
      <w:r w:rsidR="00542A37" w:rsidRPr="00E11A01">
        <w:rPr>
          <w:rFonts w:ascii="Times New Roman" w:hAnsi="Times New Roman" w:cs="Times New Roman"/>
          <w:sz w:val="24"/>
          <w:szCs w:val="24"/>
        </w:rPr>
        <w:t>B</w:t>
      </w:r>
      <w:r w:rsidR="00542A37" w:rsidRPr="00E11A01">
        <w:rPr>
          <w:rFonts w:ascii="Times New Roman" w:hAnsi="Times New Roman" w:cs="Times New Roman"/>
          <w:sz w:val="24"/>
          <w:szCs w:val="24"/>
          <w:rtl/>
        </w:rPr>
        <w:t>.</w:t>
      </w:r>
    </w:p>
    <w:p w:rsidR="00E11A01" w:rsidRPr="00E11A01" w:rsidRDefault="00542A37" w:rsidP="00625BE6">
      <w:pPr>
        <w:pStyle w:val="NoSpacing"/>
        <w:bidi/>
        <w:spacing w:line="360" w:lineRule="auto"/>
        <w:ind w:left="720"/>
        <w:jc w:val="lowKashida"/>
        <w:rPr>
          <w:rFonts w:ascii="Times New Roman" w:hAnsi="Times New Roman" w:cs="Times New Roman"/>
          <w:sz w:val="24"/>
          <w:szCs w:val="24"/>
        </w:rPr>
      </w:pPr>
      <w:r w:rsidRPr="00E11A01">
        <w:rPr>
          <w:rFonts w:ascii="Times New Roman" w:hAnsi="Times New Roman" w:cs="Times New Roman"/>
          <w:sz w:val="24"/>
          <w:szCs w:val="24"/>
          <w:rtl/>
        </w:rPr>
        <w:t xml:space="preserve">الفئة </w:t>
      </w:r>
      <w:r w:rsidRPr="00E11A01">
        <w:rPr>
          <w:rFonts w:ascii="Times New Roman" w:hAnsi="Times New Roman" w:cs="Times New Roman"/>
          <w:sz w:val="24"/>
          <w:szCs w:val="24"/>
        </w:rPr>
        <w:t>A</w:t>
      </w:r>
      <w:r w:rsidRPr="00E11A01">
        <w:rPr>
          <w:rFonts w:ascii="Times New Roman" w:hAnsi="Times New Roman" w:cs="Times New Roman"/>
          <w:sz w:val="24"/>
          <w:szCs w:val="24"/>
          <w:rtl/>
        </w:rPr>
        <w:t xml:space="preserve">: </w:t>
      </w:r>
      <w:r w:rsidR="001C5D9E" w:rsidRPr="00E11A01">
        <w:rPr>
          <w:rFonts w:ascii="Times New Roman" w:hAnsi="Times New Roman" w:cs="Times New Roman"/>
          <w:sz w:val="24"/>
          <w:szCs w:val="24"/>
          <w:rtl/>
        </w:rPr>
        <w:t>عيّنات</w:t>
      </w:r>
      <w:r w:rsidR="00827236" w:rsidRPr="00E11A01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E11A01">
        <w:rPr>
          <w:rFonts w:ascii="Times New Roman" w:hAnsi="Times New Roman" w:cs="Times New Roman"/>
          <w:sz w:val="24"/>
          <w:szCs w:val="24"/>
          <w:rtl/>
        </w:rPr>
        <w:t xml:space="preserve">المواد المعدية 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ال</w:t>
      </w:r>
      <w:r w:rsidRPr="00E11A01">
        <w:rPr>
          <w:rFonts w:ascii="Times New Roman" w:hAnsi="Times New Roman" w:cs="Times New Roman"/>
          <w:sz w:val="24"/>
          <w:szCs w:val="24"/>
          <w:rtl/>
        </w:rPr>
        <w:t>قادرة على التسب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ّ</w:t>
      </w:r>
      <w:r w:rsidRPr="00E11A01">
        <w:rPr>
          <w:rFonts w:ascii="Times New Roman" w:hAnsi="Times New Roman" w:cs="Times New Roman"/>
          <w:sz w:val="24"/>
          <w:szCs w:val="24"/>
          <w:rtl/>
        </w:rPr>
        <w:t xml:space="preserve">ب في إعاقة دائمة أو 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>بمرض قاتل  يهدّد حياة الإنسان أو الحيوان</w:t>
      </w:r>
      <w:r w:rsidRPr="00E11A01">
        <w:rPr>
          <w:rFonts w:ascii="Times New Roman" w:hAnsi="Times New Roman" w:cs="Times New Roman"/>
          <w:sz w:val="24"/>
          <w:szCs w:val="24"/>
          <w:rtl/>
        </w:rPr>
        <w:t>.</w:t>
      </w:r>
      <w:r w:rsidR="001C5D9E" w:rsidRPr="00E11A01">
        <w:rPr>
          <w:rFonts w:ascii="Times New Roman" w:hAnsi="Times New Roman" w:cs="Times New Roman"/>
          <w:sz w:val="24"/>
          <w:szCs w:val="24"/>
          <w:rtl/>
        </w:rPr>
        <w:t xml:space="preserve"> هذه العيّنات تعطى عادةً </w:t>
      </w:r>
      <w:r w:rsidR="00E11A01" w:rsidRPr="00E11A01">
        <w:rPr>
          <w:rFonts w:ascii="Times New Roman" w:hAnsi="Times New Roman" w:cs="Times New Roman"/>
          <w:sz w:val="24"/>
          <w:szCs w:val="24"/>
          <w:rtl/>
        </w:rPr>
        <w:t xml:space="preserve">أرقام شحن معيّنة </w:t>
      </w:r>
      <w:r w:rsidR="00E11A01" w:rsidRPr="00E11A01">
        <w:rPr>
          <w:rStyle w:val="hps"/>
          <w:rFonts w:ascii="Times New Roman" w:hAnsi="Times New Roman" w:cs="Times New Roman" w:hint="cs"/>
          <w:sz w:val="24"/>
          <w:szCs w:val="24"/>
          <w:rtl/>
        </w:rPr>
        <w:t>مع اختصار اسم</w:t>
      </w:r>
      <w:r w:rsidR="001608D3" w:rsidRPr="00E11A01">
        <w:rPr>
          <w:rFonts w:ascii="Times New Roman" w:hAnsi="Times New Roman" w:cs="Times New Roman"/>
          <w:sz w:val="24"/>
          <w:szCs w:val="24"/>
          <w:rtl/>
        </w:rPr>
        <w:t xml:space="preserve"> الأمم المتحد</w:t>
      </w:r>
      <w:r w:rsidR="00E11A01" w:rsidRPr="00E11A01">
        <w:rPr>
          <w:rFonts w:ascii="Times New Roman" w:hAnsi="Times New Roman" w:cs="Times New Roman"/>
          <w:sz w:val="24"/>
          <w:szCs w:val="24"/>
          <w:rtl/>
        </w:rPr>
        <w:t>ة</w:t>
      </w:r>
      <w:r w:rsidR="00E11A01" w:rsidRPr="00E11A01">
        <w:rPr>
          <w:rFonts w:ascii="Times New Roman" w:hAnsi="Times New Roman" w:cs="Times New Roman"/>
          <w:sz w:val="24"/>
          <w:szCs w:val="24"/>
        </w:rPr>
        <w:t xml:space="preserve"> UN </w:t>
      </w:r>
      <w:r w:rsidR="00E11A01" w:rsidRPr="00E11A01">
        <w:rPr>
          <w:rFonts w:ascii="Times New Roman" w:hAnsi="Times New Roman" w:cs="Times New Roman"/>
          <w:sz w:val="24"/>
          <w:szCs w:val="24"/>
          <w:rtl/>
        </w:rPr>
        <w:t xml:space="preserve"> كالتالي</w:t>
      </w:r>
      <w:r w:rsidR="001608D3" w:rsidRPr="00E11A01">
        <w:rPr>
          <w:rFonts w:ascii="Times New Roman" w:hAnsi="Times New Roman" w:cs="Times New Roman"/>
          <w:sz w:val="24"/>
          <w:szCs w:val="24"/>
        </w:rPr>
        <w:t>:</w:t>
      </w:r>
    </w:p>
    <w:p w:rsidR="00190020" w:rsidRPr="00190020" w:rsidRDefault="001608D3" w:rsidP="00625BE6">
      <w:pPr>
        <w:pStyle w:val="NoSpacing"/>
        <w:numPr>
          <w:ilvl w:val="0"/>
          <w:numId w:val="14"/>
        </w:numPr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190020">
        <w:rPr>
          <w:rStyle w:val="hps"/>
          <w:rFonts w:ascii="Times New Roman" w:hAnsi="Times New Roman" w:cs="Times New Roman"/>
          <w:sz w:val="24"/>
          <w:szCs w:val="24"/>
          <w:rtl/>
        </w:rPr>
        <w:t>ماد</w:t>
      </w:r>
      <w:r w:rsidR="00E11A01" w:rsidRPr="00190020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Pr="00190020">
        <w:rPr>
          <w:rStyle w:val="hps"/>
          <w:rFonts w:ascii="Times New Roman" w:hAnsi="Times New Roman" w:cs="Times New Roman"/>
          <w:sz w:val="24"/>
          <w:szCs w:val="24"/>
          <w:rtl/>
        </w:rPr>
        <w:t>ة معدية تصيب ال</w:t>
      </w:r>
      <w:r w:rsidR="00E11A01" w:rsidRPr="00190020">
        <w:rPr>
          <w:rStyle w:val="hps"/>
          <w:rFonts w:ascii="Times New Roman" w:hAnsi="Times New Roman" w:cs="Times New Roman"/>
          <w:sz w:val="24"/>
          <w:szCs w:val="24"/>
          <w:rtl/>
        </w:rPr>
        <w:t>بشر:</w:t>
      </w:r>
      <w:r w:rsidR="00625BE6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190020" w:rsidRPr="00190020">
        <w:rPr>
          <w:rStyle w:val="hps"/>
          <w:rFonts w:ascii="Times New Roman" w:hAnsi="Times New Roman" w:cs="Times New Roman"/>
          <w:sz w:val="24"/>
          <w:szCs w:val="24"/>
        </w:rPr>
        <w:t xml:space="preserve"> Infectious substance affecting humans, UN 2814</w:t>
      </w:r>
      <w:r w:rsidR="00625BE6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190020" w:rsidRPr="00190020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</w:p>
    <w:p w:rsidR="00E11A01" w:rsidRPr="00190020" w:rsidRDefault="00E11A01" w:rsidP="004A1CB5">
      <w:pPr>
        <w:pStyle w:val="NoSpacing"/>
        <w:numPr>
          <w:ilvl w:val="0"/>
          <w:numId w:val="14"/>
        </w:numPr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190020">
        <w:rPr>
          <w:rStyle w:val="hps"/>
          <w:rFonts w:ascii="Times New Roman" w:hAnsi="Times New Roman" w:cs="Times New Roman"/>
          <w:sz w:val="24"/>
          <w:szCs w:val="24"/>
          <w:rtl/>
        </w:rPr>
        <w:t>م</w:t>
      </w:r>
      <w:r w:rsidR="001608D3" w:rsidRPr="0019002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ادة </w:t>
      </w:r>
      <w:r w:rsidRPr="0019002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معدية تصيب </w:t>
      </w:r>
      <w:r w:rsidR="001608D3" w:rsidRPr="00190020">
        <w:rPr>
          <w:rStyle w:val="hps"/>
          <w:rFonts w:ascii="Times New Roman" w:hAnsi="Times New Roman" w:cs="Times New Roman"/>
          <w:sz w:val="24"/>
          <w:szCs w:val="24"/>
          <w:rtl/>
        </w:rPr>
        <w:t>الحيوانات فقط</w:t>
      </w:r>
      <w:r w:rsidRPr="00190020">
        <w:rPr>
          <w:rStyle w:val="hps"/>
          <w:rFonts w:ascii="Times New Roman" w:hAnsi="Times New Roman" w:cs="Times New Roman"/>
          <w:sz w:val="24"/>
          <w:szCs w:val="24"/>
          <w:rtl/>
        </w:rPr>
        <w:t>:</w:t>
      </w:r>
      <w:r w:rsidR="00625BE6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190020" w:rsidRPr="00190020">
        <w:rPr>
          <w:rStyle w:val="hps"/>
          <w:rFonts w:ascii="Times New Roman" w:hAnsi="Times New Roman" w:cs="Times New Roman"/>
          <w:sz w:val="24"/>
          <w:szCs w:val="24"/>
        </w:rPr>
        <w:t xml:space="preserve"> Infectious substance affecting animals only, UN 2900</w:t>
      </w:r>
    </w:p>
    <w:p w:rsidR="00190020" w:rsidRDefault="001608D3" w:rsidP="00625BE6">
      <w:pPr>
        <w:bidi/>
        <w:spacing w:line="360" w:lineRule="auto"/>
        <w:ind w:left="720"/>
        <w:jc w:val="lowKashida"/>
        <w:rPr>
          <w:rStyle w:val="hps"/>
          <w:rFonts w:ascii="Times New Roman" w:hAnsi="Times New Roman" w:cs="Times New Roman"/>
          <w:sz w:val="24"/>
          <w:szCs w:val="24"/>
          <w:rtl/>
        </w:rPr>
      </w:pPr>
      <w:r w:rsidRPr="00190020">
        <w:rPr>
          <w:rStyle w:val="hps"/>
          <w:rFonts w:ascii="Times New Roman" w:hAnsi="Times New Roman" w:cs="Times New Roman"/>
          <w:sz w:val="24"/>
          <w:szCs w:val="24"/>
          <w:rtl/>
        </w:rPr>
        <w:t>الفئة</w:t>
      </w:r>
      <w:r w:rsidR="00827236" w:rsidRPr="00190020">
        <w:rPr>
          <w:rFonts w:ascii="Times New Roman" w:hAnsi="Times New Roman" w:cs="Times New Roman"/>
          <w:sz w:val="24"/>
          <w:szCs w:val="24"/>
        </w:rPr>
        <w:t>:</w:t>
      </w:r>
      <w:r w:rsidRPr="00190020">
        <w:rPr>
          <w:rStyle w:val="hps"/>
          <w:rFonts w:ascii="Times New Roman" w:hAnsi="Times New Roman" w:cs="Times New Roman"/>
          <w:sz w:val="24"/>
          <w:szCs w:val="24"/>
        </w:rPr>
        <w:t>B</w:t>
      </w:r>
      <w:r w:rsidRPr="00190020">
        <w:rPr>
          <w:rFonts w:ascii="Times New Roman" w:hAnsi="Times New Roman" w:cs="Times New Roman"/>
          <w:sz w:val="24"/>
          <w:szCs w:val="24"/>
        </w:rPr>
        <w:t xml:space="preserve"> </w:t>
      </w:r>
      <w:r w:rsidR="00827236" w:rsidRPr="00190020">
        <w:rPr>
          <w:rFonts w:ascii="Times New Roman" w:hAnsi="Times New Roman" w:cs="Times New Roman"/>
          <w:sz w:val="24"/>
          <w:szCs w:val="24"/>
          <w:rtl/>
        </w:rPr>
        <w:t xml:space="preserve"> عيّنات </w:t>
      </w:r>
      <w:r w:rsidRPr="00190020">
        <w:rPr>
          <w:rStyle w:val="hps"/>
          <w:rFonts w:ascii="Times New Roman" w:hAnsi="Times New Roman" w:cs="Times New Roman"/>
          <w:sz w:val="24"/>
          <w:szCs w:val="24"/>
          <w:rtl/>
        </w:rPr>
        <w:t>المواد المعدية</w:t>
      </w:r>
      <w:r w:rsidRPr="00190020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90020">
        <w:rPr>
          <w:rStyle w:val="hps"/>
          <w:rFonts w:ascii="Times New Roman" w:hAnsi="Times New Roman" w:cs="Times New Roman"/>
          <w:sz w:val="24"/>
          <w:szCs w:val="24"/>
          <w:rtl/>
        </w:rPr>
        <w:t>التي لا</w:t>
      </w:r>
      <w:r w:rsidRPr="00190020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90020">
        <w:rPr>
          <w:rStyle w:val="hps"/>
          <w:rFonts w:ascii="Times New Roman" w:hAnsi="Times New Roman" w:cs="Times New Roman"/>
          <w:sz w:val="24"/>
          <w:szCs w:val="24"/>
          <w:rtl/>
        </w:rPr>
        <w:t>تستوفي معايير</w:t>
      </w:r>
      <w:r w:rsidRPr="00190020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90020">
        <w:rPr>
          <w:rStyle w:val="hps"/>
          <w:rFonts w:ascii="Times New Roman" w:hAnsi="Times New Roman" w:cs="Times New Roman"/>
          <w:sz w:val="24"/>
          <w:szCs w:val="24"/>
          <w:rtl/>
        </w:rPr>
        <w:t>الإدراج في الفئ</w:t>
      </w:r>
      <w:r w:rsidR="00827236" w:rsidRPr="0019002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ة </w:t>
      </w:r>
      <w:r w:rsidR="00827236" w:rsidRPr="00190020">
        <w:rPr>
          <w:rStyle w:val="hps"/>
          <w:rFonts w:ascii="Times New Roman" w:hAnsi="Times New Roman" w:cs="Times New Roman"/>
          <w:sz w:val="24"/>
          <w:szCs w:val="24"/>
        </w:rPr>
        <w:t>A</w:t>
      </w:r>
      <w:r w:rsidR="00827236" w:rsidRPr="00190020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.</w:t>
      </w:r>
      <w:r w:rsidR="00E11A01" w:rsidRPr="00190020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E11A01" w:rsidRPr="00190020">
        <w:rPr>
          <w:rFonts w:ascii="Times New Roman" w:hAnsi="Times New Roman" w:cs="Times New Roman"/>
          <w:sz w:val="24"/>
          <w:szCs w:val="24"/>
          <w:rtl/>
        </w:rPr>
        <w:t xml:space="preserve">تعطى عادةً أرقام شحن معيّنة </w:t>
      </w:r>
      <w:r w:rsidR="00E11A01" w:rsidRPr="00190020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="00E11A01" w:rsidRPr="00190020">
        <w:rPr>
          <w:rFonts w:ascii="Times New Roman" w:hAnsi="Times New Roman" w:cs="Times New Roman"/>
          <w:sz w:val="24"/>
          <w:szCs w:val="24"/>
          <w:rtl/>
        </w:rPr>
        <w:t>رقم الأمم المتحدة</w:t>
      </w:r>
      <w:r w:rsidR="00E11A01" w:rsidRPr="00190020">
        <w:rPr>
          <w:rFonts w:ascii="Times New Roman" w:hAnsi="Times New Roman" w:cs="Times New Roman"/>
          <w:sz w:val="24"/>
          <w:szCs w:val="24"/>
        </w:rPr>
        <w:t xml:space="preserve"> UN </w:t>
      </w:r>
      <w:r w:rsidR="00E11A01" w:rsidRPr="00190020">
        <w:rPr>
          <w:rFonts w:ascii="Times New Roman" w:hAnsi="Times New Roman" w:cs="Times New Roman"/>
          <w:sz w:val="24"/>
          <w:szCs w:val="24"/>
          <w:rtl/>
        </w:rPr>
        <w:t xml:space="preserve"> كالتالي: </w:t>
      </w:r>
      <w:r w:rsidR="00E11A01" w:rsidRPr="00190020">
        <w:rPr>
          <w:rStyle w:val="hps"/>
          <w:rFonts w:ascii="Times New Roman" w:eastAsia="Times New Roman" w:hAnsi="Times New Roman" w:cs="Times New Roman"/>
          <w:sz w:val="24"/>
          <w:szCs w:val="24"/>
        </w:rPr>
        <w:t>Category B, and UN 3373</w:t>
      </w:r>
      <w:r w:rsidR="00E11A01" w:rsidRPr="00190020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E11A01" w:rsidRPr="00190020">
        <w:rPr>
          <w:rStyle w:val="hps"/>
          <w:rFonts w:ascii="Times New Roman" w:eastAsia="Times New Roman" w:hAnsi="Times New Roman" w:cs="Times New Roman"/>
          <w:sz w:val="24"/>
          <w:szCs w:val="24"/>
        </w:rPr>
        <w:t>Biological substance,</w:t>
      </w:r>
      <w:r w:rsidR="00E11A01" w:rsidRPr="00E11A0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190020" w:rsidRDefault="00190020" w:rsidP="004A1CB5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190020">
        <w:rPr>
          <w:rFonts w:ascii="Times New Roman" w:hAnsi="Times New Roman" w:cs="Times New Roman" w:hint="cs"/>
          <w:sz w:val="24"/>
          <w:szCs w:val="24"/>
          <w:rtl/>
        </w:rPr>
        <w:t>يجب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تصنيف 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>النفايات الطبية أو السريرية التي تحتوي على مواد معدية أيضا</w:t>
      </w:r>
      <w:r w:rsidR="00625BE6">
        <w:rPr>
          <w:rFonts w:ascii="Times New Roman" w:eastAsia="Times New Roman" w:hAnsi="Times New Roman" w:cs="Times New Roman" w:hint="cs"/>
          <w:sz w:val="24"/>
          <w:szCs w:val="24"/>
          <w:rtl/>
        </w:rPr>
        <w:t>ً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بنفس الطريقة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ضمن الفئة </w:t>
      </w:r>
      <w:r w:rsidRPr="00190020">
        <w:rPr>
          <w:rFonts w:ascii="Times New Roman" w:eastAsia="Times New Roman" w:hAnsi="Times New Roman" w:cs="Times New Roman" w:hint="cs"/>
          <w:sz w:val="24"/>
          <w:szCs w:val="24"/>
        </w:rPr>
        <w:t>A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أو </w:t>
      </w:r>
      <w:r w:rsidRPr="00190020">
        <w:rPr>
          <w:rFonts w:ascii="Times New Roman" w:eastAsia="Times New Roman" w:hAnsi="Times New Roman" w:cs="Times New Roman" w:hint="cs"/>
          <w:sz w:val="24"/>
          <w:szCs w:val="24"/>
        </w:rPr>
        <w:t>B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>، اعتمادا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ً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على المواد المعدية وعما إذا كان موجودا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ً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في ال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زرع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190020" w:rsidRDefault="00190020" w:rsidP="00625BE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lastRenderedPageBreak/>
        <w:t>تتضم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>ن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>اللائحة النموذجية للأمم المتحدة لنقل المواد المعدية إعفاءات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ل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>لعي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>نات التي لديه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احتمال ضئيل أن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تحتوي على 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>مسب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بات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لل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>أمراض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، وبالتالي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لا تخضع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>نفس متطل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بات التعبئة والتغليف والشحن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مثل المواد</w:t>
      </w:r>
      <w:r w:rsidR="005B3F2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/ العيّنات من الفئة </w:t>
      </w:r>
      <w:r w:rsidRPr="00190020">
        <w:rPr>
          <w:rFonts w:ascii="Times New Roman" w:eastAsia="Times New Roman" w:hAnsi="Times New Roman" w:cs="Times New Roman" w:hint="cs"/>
          <w:sz w:val="24"/>
          <w:szCs w:val="24"/>
        </w:rPr>
        <w:t>A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الفئة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190020">
        <w:rPr>
          <w:rFonts w:ascii="Times New Roman" w:eastAsia="Times New Roman" w:hAnsi="Times New Roman" w:cs="Times New Roman" w:hint="cs"/>
          <w:sz w:val="24"/>
          <w:szCs w:val="24"/>
        </w:rPr>
        <w:t>B</w:t>
      </w:r>
      <w:r w:rsidRPr="00190020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662DF7" w:rsidRPr="00B728C2" w:rsidRDefault="00662DF7" w:rsidP="00625BE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B728C2">
        <w:rPr>
          <w:rFonts w:ascii="Times New Roman" w:hAnsi="Times New Roman" w:cs="Times New Roman" w:hint="cs"/>
          <w:sz w:val="24"/>
          <w:szCs w:val="24"/>
          <w:rtl/>
        </w:rPr>
        <w:t xml:space="preserve">تخضع كل فئة من الفئات </w:t>
      </w:r>
      <w:r w:rsidR="00010BA2" w:rsidRPr="00B728C2">
        <w:rPr>
          <w:rFonts w:ascii="Times New Roman" w:hAnsi="Times New Roman" w:cs="Times New Roman"/>
          <w:sz w:val="24"/>
          <w:szCs w:val="24"/>
          <w:rtl/>
        </w:rPr>
        <w:t xml:space="preserve">الثلاث من </w:t>
      </w:r>
      <w:r w:rsidRPr="00B728C2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010BA2" w:rsidRPr="00B728C2">
        <w:rPr>
          <w:rFonts w:ascii="Times New Roman" w:hAnsi="Times New Roman" w:cs="Times New Roman"/>
          <w:sz w:val="24"/>
          <w:szCs w:val="24"/>
          <w:rtl/>
        </w:rPr>
        <w:t>عي</w:t>
      </w:r>
      <w:r w:rsidRPr="00B728C2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010BA2" w:rsidRPr="00B728C2">
        <w:rPr>
          <w:rFonts w:ascii="Times New Roman" w:hAnsi="Times New Roman" w:cs="Times New Roman"/>
          <w:sz w:val="24"/>
          <w:szCs w:val="24"/>
          <w:rtl/>
        </w:rPr>
        <w:t>نات لتعليمات تعبئة وتغليف ومتطل</w:t>
      </w:r>
      <w:r w:rsidRPr="00B728C2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010BA2" w:rsidRPr="00B728C2">
        <w:rPr>
          <w:rFonts w:ascii="Times New Roman" w:hAnsi="Times New Roman" w:cs="Times New Roman"/>
          <w:sz w:val="24"/>
          <w:szCs w:val="24"/>
          <w:rtl/>
        </w:rPr>
        <w:t>بات محد</w:t>
      </w:r>
      <w:r w:rsidRPr="00B728C2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010BA2" w:rsidRPr="00B728C2">
        <w:rPr>
          <w:rFonts w:ascii="Times New Roman" w:hAnsi="Times New Roman" w:cs="Times New Roman"/>
          <w:sz w:val="24"/>
          <w:szCs w:val="24"/>
          <w:rtl/>
        </w:rPr>
        <w:t>دة و</w:t>
      </w:r>
      <w:r w:rsidRPr="00B728C2">
        <w:rPr>
          <w:rFonts w:ascii="Times New Roman" w:hAnsi="Times New Roman" w:cs="Times New Roman" w:hint="cs"/>
          <w:sz w:val="24"/>
          <w:szCs w:val="24"/>
          <w:rtl/>
        </w:rPr>
        <w:t>ملصقات</w:t>
      </w:r>
      <w:r w:rsidR="00010BA2" w:rsidRPr="00B728C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728C2">
        <w:rPr>
          <w:rFonts w:ascii="Times New Roman" w:hAnsi="Times New Roman" w:cs="Times New Roman" w:hint="cs"/>
          <w:sz w:val="24"/>
          <w:szCs w:val="24"/>
          <w:rtl/>
        </w:rPr>
        <w:t>خ</w:t>
      </w:r>
      <w:r w:rsidR="00D00D50" w:rsidRPr="00B728C2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B728C2">
        <w:rPr>
          <w:rFonts w:ascii="Times New Roman" w:hAnsi="Times New Roman" w:cs="Times New Roman" w:hint="cs"/>
          <w:sz w:val="24"/>
          <w:szCs w:val="24"/>
          <w:rtl/>
        </w:rPr>
        <w:t>صّ</w:t>
      </w:r>
      <w:r w:rsidR="00D00D50" w:rsidRPr="00B728C2">
        <w:rPr>
          <w:rFonts w:ascii="Times New Roman" w:hAnsi="Times New Roman" w:cs="Times New Roman" w:hint="cs"/>
          <w:sz w:val="24"/>
          <w:szCs w:val="24"/>
          <w:rtl/>
        </w:rPr>
        <w:t>ة بها.</w:t>
      </w:r>
      <w:r w:rsidR="00010BA2" w:rsidRPr="00B728C2">
        <w:rPr>
          <w:rFonts w:ascii="Times New Roman" w:hAnsi="Times New Roman" w:cs="Times New Roman"/>
          <w:sz w:val="24"/>
          <w:szCs w:val="24"/>
        </w:rPr>
        <w:t xml:space="preserve"> </w:t>
      </w:r>
      <w:r w:rsidR="00010BA2" w:rsidRPr="00B728C2">
        <w:rPr>
          <w:rFonts w:ascii="Times New Roman" w:hAnsi="Times New Roman" w:cs="Times New Roman"/>
          <w:sz w:val="24"/>
          <w:szCs w:val="24"/>
          <w:rtl/>
        </w:rPr>
        <w:t>جميع المواد التي قد تكون خطرة تتطل</w:t>
      </w:r>
      <w:r w:rsidRPr="00B728C2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010BA2" w:rsidRPr="00B728C2">
        <w:rPr>
          <w:rFonts w:ascii="Times New Roman" w:hAnsi="Times New Roman" w:cs="Times New Roman"/>
          <w:sz w:val="24"/>
          <w:szCs w:val="24"/>
          <w:rtl/>
        </w:rPr>
        <w:t>ب التعبئة والتغليف الثلاثي</w:t>
      </w:r>
      <w:r w:rsidRPr="00B728C2">
        <w:rPr>
          <w:rFonts w:ascii="Times New Roman" w:hAnsi="Times New Roman" w:cs="Times New Roman" w:hint="cs"/>
          <w:sz w:val="24"/>
          <w:szCs w:val="24"/>
          <w:rtl/>
        </w:rPr>
        <w:t xml:space="preserve"> كما يلي:</w:t>
      </w:r>
    </w:p>
    <w:p w:rsidR="00662DF7" w:rsidRPr="00B728C2" w:rsidRDefault="00010BA2" w:rsidP="002279CC">
      <w:pPr>
        <w:pStyle w:val="NoSpacing"/>
        <w:numPr>
          <w:ilvl w:val="2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B728C2">
        <w:rPr>
          <w:rFonts w:ascii="Times New Roman" w:hAnsi="Times New Roman" w:cs="Times New Roman"/>
          <w:sz w:val="24"/>
          <w:szCs w:val="24"/>
        </w:rPr>
        <w:t xml:space="preserve"> 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الحاوية </w:t>
      </w:r>
      <w:r w:rsidR="00D03019" w:rsidRPr="00B728C2">
        <w:rPr>
          <w:rFonts w:ascii="Times New Roman" w:hAnsi="Times New Roman" w:cs="Times New Roman"/>
          <w:sz w:val="24"/>
          <w:szCs w:val="24"/>
          <w:rtl/>
        </w:rPr>
        <w:t>الأولية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 xml:space="preserve"> أو</w:t>
      </w:r>
      <w:r w:rsidR="00D03019" w:rsidRPr="00B728C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الأساسية </w:t>
      </w:r>
      <w:r w:rsidR="006129BB" w:rsidRPr="00B728C2">
        <w:rPr>
          <w:rFonts w:ascii="Times New Roman" w:hAnsi="Times New Roman" w:cs="Times New Roman" w:hint="cs"/>
          <w:sz w:val="24"/>
          <w:szCs w:val="24"/>
          <w:rtl/>
        </w:rPr>
        <w:t xml:space="preserve">التي </w:t>
      </w:r>
      <w:r w:rsidR="006129BB" w:rsidRPr="00B728C2">
        <w:rPr>
          <w:rFonts w:ascii="Times New Roman" w:hAnsi="Times New Roman" w:cs="Times New Roman"/>
          <w:sz w:val="24"/>
          <w:szCs w:val="24"/>
          <w:rtl/>
        </w:rPr>
        <w:t xml:space="preserve">تحتوي على </w:t>
      </w:r>
      <w:r w:rsidR="006129BB" w:rsidRPr="00B728C2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6129BB" w:rsidRPr="00B728C2">
        <w:rPr>
          <w:rFonts w:ascii="Times New Roman" w:hAnsi="Times New Roman" w:cs="Times New Roman"/>
          <w:sz w:val="24"/>
          <w:szCs w:val="24"/>
          <w:rtl/>
        </w:rPr>
        <w:t>عي</w:t>
      </w:r>
      <w:r w:rsidR="006129BB" w:rsidRPr="00B728C2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6129BB" w:rsidRPr="00B728C2">
        <w:rPr>
          <w:rFonts w:ascii="Times New Roman" w:hAnsi="Times New Roman" w:cs="Times New Roman"/>
          <w:sz w:val="24"/>
          <w:szCs w:val="24"/>
          <w:rtl/>
        </w:rPr>
        <w:t xml:space="preserve">نة </w:t>
      </w:r>
      <w:r w:rsidRPr="00B728C2">
        <w:rPr>
          <w:rFonts w:ascii="Times New Roman" w:hAnsi="Times New Roman" w:cs="Times New Roman"/>
          <w:sz w:val="24"/>
          <w:szCs w:val="24"/>
          <w:rtl/>
        </w:rPr>
        <w:t>هي</w:t>
      </w:r>
      <w:r w:rsidR="006129BB" w:rsidRPr="00B728C2">
        <w:rPr>
          <w:rFonts w:ascii="Times New Roman" w:hAnsi="Times New Roman" w:cs="Times New Roman" w:hint="cs"/>
          <w:sz w:val="24"/>
          <w:szCs w:val="24"/>
          <w:rtl/>
        </w:rPr>
        <w:t xml:space="preserve"> عادة عبارة عن 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 أنبوب </w:t>
      </w:r>
      <w:r w:rsidR="006129BB" w:rsidRPr="00B728C2">
        <w:rPr>
          <w:rFonts w:ascii="Times New Roman" w:hAnsi="Times New Roman" w:cs="Times New Roman" w:hint="cs"/>
          <w:sz w:val="24"/>
          <w:szCs w:val="24"/>
          <w:rtl/>
        </w:rPr>
        <w:t xml:space="preserve">أو </w:t>
      </w:r>
      <w:r w:rsidR="00173530">
        <w:rPr>
          <w:rFonts w:ascii="Times New Roman" w:hAnsi="Times New Roman" w:cs="Times New Roman" w:hint="cs"/>
          <w:sz w:val="24"/>
          <w:szCs w:val="24"/>
          <w:rtl/>
        </w:rPr>
        <w:t>وعاء (</w:t>
      </w:r>
      <w:r w:rsidR="006129BB" w:rsidRPr="00B728C2">
        <w:rPr>
          <w:rFonts w:ascii="Times New Roman" w:hAnsi="Times New Roman" w:cs="Times New Roman" w:hint="cs"/>
          <w:sz w:val="24"/>
          <w:szCs w:val="24"/>
          <w:rtl/>
        </w:rPr>
        <w:t>كوب</w:t>
      </w:r>
      <w:r w:rsidR="006129BB" w:rsidRPr="00B728C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728C2">
        <w:rPr>
          <w:rFonts w:ascii="Times New Roman" w:hAnsi="Times New Roman" w:cs="Times New Roman"/>
          <w:sz w:val="24"/>
          <w:szCs w:val="24"/>
          <w:rtl/>
        </w:rPr>
        <w:t>أو قارورة</w:t>
      </w:r>
      <w:r w:rsidR="00173530">
        <w:rPr>
          <w:rFonts w:ascii="Times New Roman" w:hAnsi="Times New Roman" w:cs="Times New Roman" w:hint="cs"/>
          <w:sz w:val="24"/>
          <w:szCs w:val="24"/>
          <w:rtl/>
        </w:rPr>
        <w:t>)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 مصنوع من الزجاج أو المعدن أو البلاستيك</w:t>
      </w:r>
      <w:r w:rsidRPr="00B728C2">
        <w:rPr>
          <w:rFonts w:ascii="Times New Roman" w:hAnsi="Times New Roman" w:cs="Times New Roman"/>
          <w:sz w:val="24"/>
          <w:szCs w:val="24"/>
        </w:rPr>
        <w:t>.</w:t>
      </w:r>
      <w:r w:rsidR="006129BB" w:rsidRPr="00B728C2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يجب أن يكون </w:t>
      </w:r>
      <w:r w:rsidR="006129BB" w:rsidRPr="00B728C2">
        <w:rPr>
          <w:rFonts w:ascii="Times New Roman" w:hAnsi="Times New Roman" w:cs="Times New Roman" w:hint="cs"/>
          <w:sz w:val="24"/>
          <w:szCs w:val="24"/>
          <w:rtl/>
        </w:rPr>
        <w:t>مغلق</w:t>
      </w:r>
      <w:r w:rsidR="00173530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6129BB" w:rsidRPr="00B728C2">
        <w:rPr>
          <w:rFonts w:ascii="Times New Roman" w:hAnsi="Times New Roman" w:cs="Times New Roman" w:hint="cs"/>
          <w:sz w:val="24"/>
          <w:szCs w:val="24"/>
          <w:rtl/>
        </w:rPr>
        <w:t>بإحكام ل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منع </w:t>
      </w:r>
      <w:r w:rsidR="006129BB" w:rsidRPr="00B728C2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B728C2">
        <w:rPr>
          <w:rFonts w:ascii="Times New Roman" w:hAnsi="Times New Roman" w:cs="Times New Roman"/>
          <w:sz w:val="24"/>
          <w:szCs w:val="24"/>
          <w:rtl/>
        </w:rPr>
        <w:t>لتسر</w:t>
      </w:r>
      <w:r w:rsidR="006129BB" w:rsidRPr="00B728C2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728C2">
        <w:rPr>
          <w:rFonts w:ascii="Times New Roman" w:hAnsi="Times New Roman" w:cs="Times New Roman"/>
          <w:sz w:val="24"/>
          <w:szCs w:val="24"/>
          <w:rtl/>
        </w:rPr>
        <w:t>ب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 يمكن أن 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B728C2">
        <w:rPr>
          <w:rFonts w:ascii="Times New Roman" w:hAnsi="Times New Roman" w:cs="Times New Roman"/>
          <w:sz w:val="24"/>
          <w:szCs w:val="24"/>
          <w:rtl/>
        </w:rPr>
        <w:t>كون ملفوف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>اً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 بشريط لاصق 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 xml:space="preserve">مضاد </w:t>
      </w:r>
      <w:r w:rsidRPr="00B728C2">
        <w:rPr>
          <w:rFonts w:ascii="Times New Roman" w:hAnsi="Times New Roman" w:cs="Times New Roman"/>
          <w:sz w:val="24"/>
          <w:szCs w:val="24"/>
          <w:rtl/>
        </w:rPr>
        <w:t>للماء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 xml:space="preserve">إذا لزم الأمر. 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يجب 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>تد</w:t>
      </w:r>
      <w:r w:rsidRPr="00B728C2">
        <w:rPr>
          <w:rFonts w:ascii="Times New Roman" w:hAnsi="Times New Roman" w:cs="Times New Roman"/>
          <w:sz w:val="24"/>
          <w:szCs w:val="24"/>
          <w:rtl/>
        </w:rPr>
        <w:t>و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B728C2">
        <w:rPr>
          <w:rFonts w:ascii="Times New Roman" w:hAnsi="Times New Roman" w:cs="Times New Roman"/>
          <w:sz w:val="24"/>
          <w:szCs w:val="24"/>
          <w:rtl/>
        </w:rPr>
        <w:t>ن ال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>بيانات على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 xml:space="preserve">الأنبوب أو 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 xml:space="preserve">وعاء 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>بطريقة لا تزول بتاتاً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 xml:space="preserve"> (وليس على الغطاء)</w:t>
      </w:r>
      <w:r w:rsidRPr="00B728C2">
        <w:rPr>
          <w:rFonts w:ascii="Times New Roman" w:hAnsi="Times New Roman" w:cs="Times New Roman"/>
          <w:sz w:val="24"/>
          <w:szCs w:val="24"/>
        </w:rPr>
        <w:t>.</w:t>
      </w:r>
    </w:p>
    <w:p w:rsidR="00662DF7" w:rsidRPr="00F3336C" w:rsidRDefault="00010BA2" w:rsidP="002279CC">
      <w:pPr>
        <w:pStyle w:val="NoSpacing"/>
        <w:numPr>
          <w:ilvl w:val="2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B728C2">
        <w:rPr>
          <w:rFonts w:ascii="Times New Roman" w:hAnsi="Times New Roman" w:cs="Times New Roman"/>
          <w:sz w:val="24"/>
          <w:szCs w:val="24"/>
          <w:rtl/>
        </w:rPr>
        <w:t xml:space="preserve">الحاوية الثانية 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 xml:space="preserve">صندوق من البولي </w:t>
      </w:r>
      <w:r w:rsidRPr="00B728C2">
        <w:rPr>
          <w:rFonts w:ascii="Times New Roman" w:hAnsi="Times New Roman" w:cs="Times New Roman"/>
          <w:sz w:val="24"/>
          <w:szCs w:val="24"/>
          <w:rtl/>
        </w:rPr>
        <w:t>إثيلين</w:t>
      </w:r>
      <w:r w:rsidR="00D03019" w:rsidRPr="00B728C2">
        <w:rPr>
          <w:rFonts w:ascii="Times New Roman" w:hAnsi="Times New Roman" w:cs="Times New Roman"/>
          <w:sz w:val="24"/>
          <w:szCs w:val="24"/>
        </w:rPr>
        <w:t xml:space="preserve"> </w:t>
      </w:r>
      <w:r w:rsidR="00D03019" w:rsidRPr="00B728C2">
        <w:rPr>
          <w:rFonts w:ascii="Times New Roman" w:hAnsi="Times New Roman" w:cs="Times New Roman"/>
          <w:sz w:val="24"/>
          <w:szCs w:val="24"/>
          <w:rtl/>
        </w:rPr>
        <w:t>منيع على الماء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03019" w:rsidRPr="00B728C2">
        <w:rPr>
          <w:rFonts w:ascii="Times New Roman" w:hAnsi="Times New Roman" w:cs="Times New Roman"/>
          <w:sz w:val="24"/>
          <w:szCs w:val="24"/>
        </w:rPr>
        <w:t>‘</w:t>
      </w:r>
      <w:r w:rsidR="00D03019" w:rsidRPr="00B728C2">
        <w:rPr>
          <w:rStyle w:val="hps"/>
          <w:rFonts w:ascii="Times New Roman" w:eastAsia="Times New Roman" w:hAnsi="Times New Roman" w:cs="Times New Roman"/>
          <w:sz w:val="24"/>
          <w:szCs w:val="24"/>
        </w:rPr>
        <w:t>watertight polyethylene box’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  <w:lang w:bidi="ar-LB"/>
        </w:rPr>
        <w:t>ل</w:t>
      </w:r>
      <w:r w:rsidRPr="00B728C2">
        <w:rPr>
          <w:rFonts w:ascii="Times New Roman" w:hAnsi="Times New Roman" w:cs="Times New Roman"/>
          <w:sz w:val="24"/>
          <w:szCs w:val="24"/>
          <w:rtl/>
        </w:rPr>
        <w:t>حماية الحاوية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03019" w:rsidRPr="00B728C2">
        <w:rPr>
          <w:rFonts w:ascii="Times New Roman" w:hAnsi="Times New Roman" w:cs="Times New Roman"/>
          <w:sz w:val="24"/>
          <w:szCs w:val="24"/>
          <w:rtl/>
        </w:rPr>
        <w:t>الأولية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 xml:space="preserve"> أو</w:t>
      </w:r>
      <w:r w:rsidR="00D03019" w:rsidRPr="00B728C2">
        <w:rPr>
          <w:rFonts w:ascii="Times New Roman" w:hAnsi="Times New Roman" w:cs="Times New Roman"/>
          <w:sz w:val="24"/>
          <w:szCs w:val="24"/>
          <w:rtl/>
        </w:rPr>
        <w:t xml:space="preserve"> الأساسية</w:t>
      </w:r>
      <w:r w:rsidR="00D03019" w:rsidRPr="00B728C2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B728C2">
        <w:rPr>
          <w:rFonts w:ascii="Times New Roman" w:hAnsi="Times New Roman" w:cs="Times New Roman"/>
          <w:sz w:val="24"/>
          <w:szCs w:val="24"/>
        </w:rPr>
        <w:t xml:space="preserve"> </w:t>
      </w:r>
      <w:r w:rsidRPr="00B728C2">
        <w:rPr>
          <w:rFonts w:ascii="Times New Roman" w:hAnsi="Times New Roman" w:cs="Times New Roman"/>
          <w:sz w:val="24"/>
          <w:szCs w:val="24"/>
          <w:rtl/>
        </w:rPr>
        <w:t>يتم</w:t>
      </w:r>
      <w:r w:rsidR="00665A37" w:rsidRPr="00B728C2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65A37" w:rsidRPr="00B728C2">
        <w:rPr>
          <w:rFonts w:ascii="Times New Roman" w:hAnsi="Times New Roman" w:cs="Times New Roman" w:hint="cs"/>
          <w:sz w:val="24"/>
          <w:szCs w:val="24"/>
          <w:rtl/>
        </w:rPr>
        <w:t>وضع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 ال</w:t>
      </w:r>
      <w:r w:rsidR="00665A37" w:rsidRPr="00B728C2">
        <w:rPr>
          <w:rFonts w:ascii="Times New Roman" w:hAnsi="Times New Roman" w:cs="Times New Roman" w:hint="cs"/>
          <w:sz w:val="24"/>
          <w:szCs w:val="24"/>
          <w:rtl/>
        </w:rPr>
        <w:t>كرتون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 المقو</w:t>
      </w:r>
      <w:r w:rsidR="00665A37" w:rsidRPr="00B728C2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ى أو </w:t>
      </w:r>
      <w:r w:rsidR="00665A37" w:rsidRPr="00B728C2">
        <w:rPr>
          <w:rFonts w:ascii="Times New Roman" w:hAnsi="Times New Roman" w:cs="Times New Roman" w:hint="cs"/>
          <w:sz w:val="24"/>
          <w:szCs w:val="24"/>
          <w:rtl/>
        </w:rPr>
        <w:t xml:space="preserve">البلاستيك ذو الفقاعات بين 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 xml:space="preserve">أنابيب أو أوعية </w:t>
      </w:r>
      <w:r w:rsidR="00665A37" w:rsidRPr="00B728C2">
        <w:rPr>
          <w:rFonts w:ascii="Times New Roman" w:hAnsi="Times New Roman" w:cs="Times New Roman" w:hint="cs"/>
          <w:sz w:val="24"/>
          <w:szCs w:val="24"/>
          <w:rtl/>
        </w:rPr>
        <w:t>العيّنات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، أو حامل </w:t>
      </w:r>
      <w:r w:rsidR="00665A37" w:rsidRPr="00B728C2">
        <w:rPr>
          <w:rFonts w:ascii="Times New Roman" w:hAnsi="Times New Roman" w:cs="Times New Roman" w:hint="cs"/>
          <w:sz w:val="24"/>
          <w:szCs w:val="24"/>
          <w:rtl/>
        </w:rPr>
        <w:t>الأنابيب و/أو ال</w:t>
      </w:r>
      <w:r w:rsidR="00665A37" w:rsidRPr="00B728C2">
        <w:rPr>
          <w:rFonts w:ascii="Times New Roman" w:hAnsi="Times New Roman" w:cs="Times New Roman"/>
          <w:sz w:val="24"/>
          <w:szCs w:val="24"/>
          <w:rtl/>
        </w:rPr>
        <w:t>ق</w:t>
      </w:r>
      <w:r w:rsidR="00665A37" w:rsidRPr="00B728C2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665A37" w:rsidRPr="00B728C2">
        <w:rPr>
          <w:rFonts w:ascii="Times New Roman" w:hAnsi="Times New Roman" w:cs="Times New Roman"/>
          <w:sz w:val="24"/>
          <w:szCs w:val="24"/>
          <w:rtl/>
        </w:rPr>
        <w:t>ار</w:t>
      </w:r>
      <w:r w:rsidR="00665A37" w:rsidRPr="00B728C2"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665A37" w:rsidRPr="00B728C2">
        <w:rPr>
          <w:rFonts w:ascii="Times New Roman" w:hAnsi="Times New Roman" w:cs="Times New Roman"/>
          <w:sz w:val="24"/>
          <w:szCs w:val="24"/>
          <w:rtl/>
        </w:rPr>
        <w:t>ر</w:t>
      </w:r>
      <w:r w:rsidR="00665A37" w:rsidRPr="00B728C2">
        <w:rPr>
          <w:rFonts w:ascii="Times New Roman" w:hAnsi="Times New Roman" w:cs="Times New Roman" w:hint="cs"/>
          <w:sz w:val="24"/>
          <w:szCs w:val="24"/>
          <w:rtl/>
        </w:rPr>
        <w:t xml:space="preserve"> ل</w:t>
      </w:r>
      <w:r w:rsidRPr="00B728C2">
        <w:rPr>
          <w:rFonts w:ascii="Times New Roman" w:hAnsi="Times New Roman" w:cs="Times New Roman"/>
          <w:sz w:val="24"/>
          <w:szCs w:val="24"/>
          <w:rtl/>
        </w:rPr>
        <w:t>حماي</w:t>
      </w:r>
      <w:r w:rsidR="00665A37" w:rsidRPr="00B728C2">
        <w:rPr>
          <w:rFonts w:ascii="Times New Roman" w:hAnsi="Times New Roman" w:cs="Times New Roman" w:hint="cs"/>
          <w:sz w:val="24"/>
          <w:szCs w:val="24"/>
          <w:rtl/>
        </w:rPr>
        <w:t xml:space="preserve">ة العيّنات. </w:t>
      </w:r>
      <w:r w:rsidR="00112655" w:rsidRPr="00B728C2">
        <w:rPr>
          <w:rFonts w:ascii="Times New Roman" w:hAnsi="Times New Roman" w:cs="Times New Roman" w:hint="cs"/>
          <w:sz w:val="24"/>
          <w:szCs w:val="24"/>
          <w:rtl/>
        </w:rPr>
        <w:t xml:space="preserve">يجب وضع </w:t>
      </w:r>
      <w:r w:rsidRPr="00B728C2">
        <w:rPr>
          <w:rFonts w:ascii="Times New Roman" w:hAnsi="Times New Roman" w:cs="Times New Roman"/>
          <w:sz w:val="24"/>
          <w:szCs w:val="24"/>
          <w:rtl/>
        </w:rPr>
        <w:t>ماد</w:t>
      </w:r>
      <w:r w:rsidR="00112655" w:rsidRPr="00B728C2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728C2">
        <w:rPr>
          <w:rFonts w:ascii="Times New Roman" w:hAnsi="Times New Roman" w:cs="Times New Roman"/>
          <w:sz w:val="24"/>
          <w:szCs w:val="24"/>
          <w:rtl/>
        </w:rPr>
        <w:t>ة ماص</w:t>
      </w:r>
      <w:r w:rsidR="00112655" w:rsidRPr="00B728C2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728C2">
        <w:rPr>
          <w:rFonts w:ascii="Times New Roman" w:hAnsi="Times New Roman" w:cs="Times New Roman"/>
          <w:sz w:val="24"/>
          <w:szCs w:val="24"/>
          <w:rtl/>
        </w:rPr>
        <w:t>ة (شاش، ورقة ماص</w:t>
      </w:r>
      <w:r w:rsidR="00B728C2" w:rsidRPr="00B728C2">
        <w:rPr>
          <w:rFonts w:ascii="Times New Roman" w:hAnsi="Times New Roman" w:cs="Times New Roman" w:hint="cs"/>
          <w:sz w:val="24"/>
          <w:szCs w:val="24"/>
          <w:rtl/>
        </w:rPr>
        <w:t>ّة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) </w:t>
      </w:r>
      <w:r w:rsidR="00B728C2" w:rsidRPr="00B728C2">
        <w:rPr>
          <w:rFonts w:ascii="Times New Roman" w:hAnsi="Times New Roman" w:cs="Times New Roman" w:hint="cs"/>
          <w:sz w:val="24"/>
          <w:szCs w:val="24"/>
          <w:rtl/>
        </w:rPr>
        <w:t xml:space="preserve">في هذه الحاوية </w:t>
      </w:r>
      <w:r w:rsidRPr="00B728C2">
        <w:rPr>
          <w:rFonts w:ascii="Times New Roman" w:hAnsi="Times New Roman" w:cs="Times New Roman"/>
          <w:sz w:val="24"/>
          <w:szCs w:val="24"/>
          <w:rtl/>
        </w:rPr>
        <w:t xml:space="preserve">بكمية تكفي </w:t>
      </w:r>
      <w:r w:rsidRPr="00F3336C">
        <w:rPr>
          <w:rFonts w:ascii="Times New Roman" w:hAnsi="Times New Roman" w:cs="Times New Roman"/>
          <w:sz w:val="24"/>
          <w:szCs w:val="24"/>
          <w:rtl/>
        </w:rPr>
        <w:t xml:space="preserve">لامتصاص </w:t>
      </w:r>
      <w:r w:rsidR="00B728C2" w:rsidRPr="00F3336C">
        <w:rPr>
          <w:rFonts w:ascii="Times New Roman" w:hAnsi="Times New Roman" w:cs="Times New Roman" w:hint="cs"/>
          <w:sz w:val="24"/>
          <w:szCs w:val="24"/>
          <w:rtl/>
        </w:rPr>
        <w:t xml:space="preserve">أي </w:t>
      </w:r>
      <w:r w:rsidRPr="00F3336C">
        <w:rPr>
          <w:rFonts w:ascii="Times New Roman" w:hAnsi="Times New Roman" w:cs="Times New Roman"/>
          <w:sz w:val="24"/>
          <w:szCs w:val="24"/>
          <w:rtl/>
        </w:rPr>
        <w:t>سائل تماما</w:t>
      </w:r>
      <w:r w:rsidR="00B728C2" w:rsidRPr="00F3336C">
        <w:rPr>
          <w:rFonts w:ascii="Times New Roman" w:hAnsi="Times New Roman" w:cs="Times New Roman" w:hint="cs"/>
          <w:sz w:val="24"/>
          <w:szCs w:val="24"/>
          <w:rtl/>
        </w:rPr>
        <w:t>ً</w:t>
      </w:r>
      <w:r w:rsidRPr="00F3336C">
        <w:rPr>
          <w:rFonts w:ascii="Times New Roman" w:hAnsi="Times New Roman" w:cs="Times New Roman"/>
          <w:sz w:val="24"/>
          <w:szCs w:val="24"/>
          <w:rtl/>
        </w:rPr>
        <w:t xml:space="preserve"> في حالة </w:t>
      </w:r>
      <w:r w:rsidR="00B728C2" w:rsidRPr="00F3336C">
        <w:rPr>
          <w:rFonts w:ascii="Times New Roman" w:hAnsi="Times New Roman" w:cs="Times New Roman" w:hint="cs"/>
          <w:sz w:val="24"/>
          <w:szCs w:val="24"/>
          <w:rtl/>
        </w:rPr>
        <w:t>ان</w:t>
      </w:r>
      <w:r w:rsidRPr="00F3336C">
        <w:rPr>
          <w:rFonts w:ascii="Times New Roman" w:hAnsi="Times New Roman" w:cs="Times New Roman"/>
          <w:sz w:val="24"/>
          <w:szCs w:val="24"/>
          <w:rtl/>
        </w:rPr>
        <w:t>كس</w:t>
      </w:r>
      <w:r w:rsidR="00B728C2" w:rsidRPr="00F3336C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F3336C">
        <w:rPr>
          <w:rFonts w:ascii="Times New Roman" w:hAnsi="Times New Roman" w:cs="Times New Roman"/>
          <w:sz w:val="24"/>
          <w:szCs w:val="24"/>
          <w:rtl/>
        </w:rPr>
        <w:t>ر</w:t>
      </w:r>
      <w:r w:rsidR="00B728C2" w:rsidRPr="00F3336C">
        <w:rPr>
          <w:rFonts w:ascii="Times New Roman" w:hAnsi="Times New Roman" w:cs="Times New Roman" w:hint="cs"/>
          <w:sz w:val="24"/>
          <w:szCs w:val="24"/>
          <w:rtl/>
        </w:rPr>
        <w:t xml:space="preserve"> أي 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B728C2" w:rsidRPr="00F3336C">
        <w:rPr>
          <w:rFonts w:ascii="Times New Roman" w:hAnsi="Times New Roman" w:cs="Times New Roman" w:hint="cs"/>
          <w:sz w:val="24"/>
          <w:szCs w:val="24"/>
          <w:rtl/>
        </w:rPr>
        <w:t xml:space="preserve">نبوب أو 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>وعاء</w:t>
      </w:r>
      <w:r w:rsidRPr="00F3336C">
        <w:rPr>
          <w:rFonts w:ascii="Times New Roman" w:hAnsi="Times New Roman" w:cs="Times New Roman"/>
          <w:sz w:val="24"/>
          <w:szCs w:val="24"/>
        </w:rPr>
        <w:t>.</w:t>
      </w:r>
      <w:r w:rsidR="00C53E1E">
        <w:rPr>
          <w:rFonts w:ascii="Times New Roman" w:hAnsi="Times New Roman" w:cs="Times New Roman" w:hint="cs"/>
          <w:sz w:val="24"/>
          <w:szCs w:val="24"/>
          <w:rtl/>
        </w:rPr>
        <w:t xml:space="preserve"> يجب وضع </w:t>
      </w:r>
      <w:r w:rsidR="00C53E1E" w:rsidRPr="001C5D9E">
        <w:rPr>
          <w:rFonts w:ascii="Times New Roman" w:hAnsi="Times New Roman" w:cs="Times New Roman" w:hint="cs"/>
          <w:sz w:val="24"/>
          <w:szCs w:val="24"/>
          <w:rtl/>
        </w:rPr>
        <w:t>ملصق "عيّنات بيولوجية خطرة" عليها</w:t>
      </w:r>
      <w:r w:rsidR="00C53E1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للإشارة إلى</w:t>
      </w:r>
      <w:r w:rsidR="00C53E1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53E1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طبيعة</w:t>
      </w:r>
      <w:r w:rsidR="00C53E1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53E1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العي</w:t>
      </w:r>
      <w:r w:rsidR="002279CC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C53E1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ن</w:t>
      </w:r>
      <w:r w:rsidR="00C53E1E">
        <w:rPr>
          <w:rStyle w:val="hps"/>
          <w:rFonts w:ascii="Times New Roman" w:hAnsi="Times New Roman" w:cs="Times New Roman" w:hint="cs"/>
          <w:sz w:val="24"/>
          <w:szCs w:val="24"/>
          <w:rtl/>
        </w:rPr>
        <w:t>ات</w:t>
      </w:r>
      <w:r w:rsidR="00C53E1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53E1E">
        <w:rPr>
          <w:rFonts w:ascii="Times New Roman" w:hAnsi="Times New Roman" w:cs="Times New Roman" w:hint="cs"/>
          <w:sz w:val="24"/>
          <w:szCs w:val="24"/>
          <w:rtl/>
        </w:rPr>
        <w:t>الم</w:t>
      </w:r>
      <w:r w:rsidR="00C53E1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نق</w:t>
      </w:r>
      <w:r w:rsidR="00C53E1E">
        <w:rPr>
          <w:rStyle w:val="hps"/>
          <w:rFonts w:ascii="Times New Roman" w:hAnsi="Times New Roman" w:cs="Times New Roman" w:hint="cs"/>
          <w:sz w:val="24"/>
          <w:szCs w:val="24"/>
          <w:rtl/>
        </w:rPr>
        <w:t>ولة</w:t>
      </w:r>
      <w:r w:rsidR="00C53E1E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F3336C" w:rsidRPr="00F3336C" w:rsidRDefault="00010BA2" w:rsidP="002279CC">
      <w:pPr>
        <w:pStyle w:val="NoSpacing"/>
        <w:numPr>
          <w:ilvl w:val="2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F3336C">
        <w:rPr>
          <w:rFonts w:ascii="Times New Roman" w:hAnsi="Times New Roman" w:cs="Times New Roman"/>
          <w:sz w:val="24"/>
          <w:szCs w:val="24"/>
          <w:rtl/>
        </w:rPr>
        <w:t>الحاوية الخارجي</w:t>
      </w:r>
      <w:r w:rsidR="00F3336C" w:rsidRPr="00F3336C">
        <w:rPr>
          <w:rFonts w:ascii="Times New Roman" w:hAnsi="Times New Roman" w:cs="Times New Roman" w:hint="cs"/>
          <w:sz w:val="24"/>
          <w:szCs w:val="24"/>
          <w:rtl/>
        </w:rPr>
        <w:t>ة أي الثالثة</w:t>
      </w:r>
      <w:r w:rsidRPr="00F3336C">
        <w:rPr>
          <w:rFonts w:ascii="Times New Roman" w:hAnsi="Times New Roman" w:cs="Times New Roman"/>
          <w:sz w:val="24"/>
          <w:szCs w:val="24"/>
          <w:rtl/>
        </w:rPr>
        <w:t xml:space="preserve"> ه</w:t>
      </w:r>
      <w:r w:rsidR="00F3336C" w:rsidRPr="00F3336C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F3336C">
        <w:rPr>
          <w:rFonts w:ascii="Times New Roman" w:hAnsi="Times New Roman" w:cs="Times New Roman"/>
          <w:sz w:val="24"/>
          <w:szCs w:val="24"/>
          <w:rtl/>
        </w:rPr>
        <w:t xml:space="preserve"> صندوق من ال</w:t>
      </w:r>
      <w:r w:rsidR="00F3336C" w:rsidRPr="00F3336C">
        <w:rPr>
          <w:rFonts w:ascii="Times New Roman" w:hAnsi="Times New Roman" w:cs="Times New Roman" w:hint="cs"/>
          <w:sz w:val="24"/>
          <w:szCs w:val="24"/>
          <w:rtl/>
        </w:rPr>
        <w:t>كرتون</w:t>
      </w:r>
      <w:r w:rsidRPr="00F3336C">
        <w:rPr>
          <w:rFonts w:ascii="Times New Roman" w:hAnsi="Times New Roman" w:cs="Times New Roman"/>
          <w:sz w:val="24"/>
          <w:szCs w:val="24"/>
          <w:rtl/>
        </w:rPr>
        <w:t xml:space="preserve"> المقو</w:t>
      </w:r>
      <w:r w:rsidR="00F3336C" w:rsidRPr="00F3336C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F3336C">
        <w:rPr>
          <w:rFonts w:ascii="Times New Roman" w:hAnsi="Times New Roman" w:cs="Times New Roman"/>
          <w:sz w:val="24"/>
          <w:szCs w:val="24"/>
          <w:rtl/>
        </w:rPr>
        <w:t>ى</w:t>
      </w:r>
      <w:r w:rsidR="00F3336C" w:rsidRPr="00F3336C">
        <w:rPr>
          <w:rFonts w:ascii="Times New Roman" w:hAnsi="Times New Roman" w:cs="Times New Roman" w:hint="cs"/>
          <w:sz w:val="24"/>
          <w:szCs w:val="24"/>
          <w:rtl/>
        </w:rPr>
        <w:t xml:space="preserve"> لحماية</w:t>
      </w:r>
      <w:r w:rsidRPr="00F3336C">
        <w:rPr>
          <w:rFonts w:ascii="Times New Roman" w:hAnsi="Times New Roman" w:cs="Times New Roman"/>
          <w:sz w:val="24"/>
          <w:szCs w:val="24"/>
          <w:rtl/>
        </w:rPr>
        <w:t xml:space="preserve"> الحاوية الثانوية</w:t>
      </w:r>
      <w:r w:rsidRPr="00F3336C">
        <w:rPr>
          <w:rFonts w:ascii="Times New Roman" w:hAnsi="Times New Roman" w:cs="Times New Roman"/>
          <w:sz w:val="24"/>
          <w:szCs w:val="24"/>
        </w:rPr>
        <w:t>.</w:t>
      </w:r>
      <w:r w:rsidR="00F3336C" w:rsidRPr="00F3336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F3336C">
        <w:rPr>
          <w:rFonts w:ascii="Times New Roman" w:hAnsi="Times New Roman" w:cs="Times New Roman"/>
          <w:sz w:val="24"/>
          <w:szCs w:val="24"/>
        </w:rPr>
        <w:t xml:space="preserve"> </w:t>
      </w:r>
      <w:r w:rsidR="00F3336C" w:rsidRPr="00F3336C">
        <w:rPr>
          <w:rFonts w:ascii="Times New Roman" w:hAnsi="Times New Roman" w:cs="Times New Roman" w:hint="cs"/>
          <w:sz w:val="24"/>
          <w:szCs w:val="24"/>
          <w:rtl/>
        </w:rPr>
        <w:t>يمكن إعادة استعمال</w:t>
      </w:r>
      <w:r w:rsidRPr="00F3336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3336C" w:rsidRPr="00F3336C">
        <w:rPr>
          <w:rFonts w:ascii="Times New Roman" w:hAnsi="Times New Roman" w:cs="Times New Roman" w:hint="cs"/>
          <w:sz w:val="24"/>
          <w:szCs w:val="24"/>
          <w:rtl/>
        </w:rPr>
        <w:t>ال</w:t>
      </w:r>
      <w:r w:rsidRPr="00F3336C">
        <w:rPr>
          <w:rFonts w:ascii="Times New Roman" w:hAnsi="Times New Roman" w:cs="Times New Roman"/>
          <w:sz w:val="24"/>
          <w:szCs w:val="24"/>
          <w:rtl/>
        </w:rPr>
        <w:t>حاويات الثانية و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 xml:space="preserve">الثالثة </w:t>
      </w:r>
      <w:r w:rsidRPr="00F3336C">
        <w:rPr>
          <w:rFonts w:ascii="Times New Roman" w:hAnsi="Times New Roman" w:cs="Times New Roman"/>
          <w:sz w:val="24"/>
          <w:szCs w:val="24"/>
          <w:rtl/>
        </w:rPr>
        <w:t>الخارجي</w:t>
      </w:r>
      <w:r w:rsidR="00F3336C" w:rsidRPr="00F3336C">
        <w:rPr>
          <w:rFonts w:ascii="Times New Roman" w:hAnsi="Times New Roman" w:cs="Times New Roman" w:hint="cs"/>
          <w:sz w:val="24"/>
          <w:szCs w:val="24"/>
          <w:rtl/>
        </w:rPr>
        <w:t>ة</w:t>
      </w:r>
      <w:r w:rsidRPr="00F3336C">
        <w:rPr>
          <w:rFonts w:ascii="Times New Roman" w:hAnsi="Times New Roman" w:cs="Times New Roman"/>
          <w:sz w:val="24"/>
          <w:szCs w:val="24"/>
          <w:rtl/>
        </w:rPr>
        <w:t xml:space="preserve"> طالما أن</w:t>
      </w:r>
      <w:r w:rsidR="00F3336C" w:rsidRPr="00F3336C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F3336C">
        <w:rPr>
          <w:rFonts w:ascii="Times New Roman" w:hAnsi="Times New Roman" w:cs="Times New Roman"/>
          <w:sz w:val="24"/>
          <w:szCs w:val="24"/>
          <w:rtl/>
        </w:rPr>
        <w:t>ه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>م</w:t>
      </w:r>
      <w:r w:rsidRPr="00F3336C">
        <w:rPr>
          <w:rFonts w:ascii="Times New Roman" w:hAnsi="Times New Roman" w:cs="Times New Roman"/>
          <w:sz w:val="24"/>
          <w:szCs w:val="24"/>
          <w:rtl/>
        </w:rPr>
        <w:t>ا سليم</w:t>
      </w:r>
      <w:r w:rsidR="002279CC">
        <w:rPr>
          <w:rFonts w:ascii="Times New Roman" w:hAnsi="Times New Roman" w:cs="Times New Roman" w:hint="cs"/>
          <w:sz w:val="24"/>
          <w:szCs w:val="24"/>
          <w:rtl/>
        </w:rPr>
        <w:t>تان</w:t>
      </w:r>
      <w:r w:rsidRPr="00F3336C">
        <w:rPr>
          <w:rFonts w:ascii="Times New Roman" w:hAnsi="Times New Roman" w:cs="Times New Roman"/>
          <w:sz w:val="24"/>
          <w:szCs w:val="24"/>
          <w:rtl/>
        </w:rPr>
        <w:t xml:space="preserve">، ولكن </w:t>
      </w:r>
      <w:r w:rsidR="00F3336C" w:rsidRPr="00F3336C">
        <w:rPr>
          <w:rFonts w:ascii="Times New Roman" w:hAnsi="Times New Roman" w:cs="Times New Roman" w:hint="cs"/>
          <w:sz w:val="24"/>
          <w:szCs w:val="24"/>
          <w:rtl/>
        </w:rPr>
        <w:t>بعد</w:t>
      </w:r>
      <w:r w:rsidRPr="00F3336C">
        <w:rPr>
          <w:rFonts w:ascii="Times New Roman" w:hAnsi="Times New Roman" w:cs="Times New Roman"/>
          <w:sz w:val="24"/>
          <w:szCs w:val="24"/>
          <w:rtl/>
        </w:rPr>
        <w:t xml:space="preserve"> إزالة الملصقات القديمة</w:t>
      </w:r>
      <w:r w:rsidRPr="00F3336C">
        <w:rPr>
          <w:rFonts w:ascii="Times New Roman" w:hAnsi="Times New Roman" w:cs="Times New Roman"/>
          <w:sz w:val="24"/>
          <w:szCs w:val="24"/>
        </w:rPr>
        <w:t>.</w:t>
      </w:r>
      <w:r w:rsidR="00C53E1E">
        <w:rPr>
          <w:rFonts w:ascii="Times New Roman" w:hAnsi="Times New Roman" w:cs="Times New Roman" w:hint="cs"/>
          <w:sz w:val="24"/>
          <w:szCs w:val="24"/>
          <w:rtl/>
        </w:rPr>
        <w:t xml:space="preserve"> يجب وضع </w:t>
      </w:r>
      <w:r w:rsidR="00C53E1E" w:rsidRPr="001C5D9E">
        <w:rPr>
          <w:rFonts w:ascii="Times New Roman" w:hAnsi="Times New Roman" w:cs="Times New Roman" w:hint="cs"/>
          <w:sz w:val="24"/>
          <w:szCs w:val="24"/>
          <w:rtl/>
        </w:rPr>
        <w:t>ملصق "عيّنات بيولوجية خطرة" عليها</w:t>
      </w:r>
      <w:r w:rsidR="00C53E1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للإشارة إلى</w:t>
      </w:r>
      <w:r w:rsidR="00C53E1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53E1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طبيعة</w:t>
      </w:r>
      <w:r w:rsidR="00C53E1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53E1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العي</w:t>
      </w:r>
      <w:r w:rsidR="002279CC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C53E1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ن</w:t>
      </w:r>
      <w:r w:rsidR="00C53E1E">
        <w:rPr>
          <w:rStyle w:val="hps"/>
          <w:rFonts w:ascii="Times New Roman" w:hAnsi="Times New Roman" w:cs="Times New Roman" w:hint="cs"/>
          <w:sz w:val="24"/>
          <w:szCs w:val="24"/>
          <w:rtl/>
        </w:rPr>
        <w:t>ات</w:t>
      </w:r>
      <w:r w:rsidR="00C53E1E" w:rsidRPr="001C5D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53E1E">
        <w:rPr>
          <w:rFonts w:ascii="Times New Roman" w:hAnsi="Times New Roman" w:cs="Times New Roman" w:hint="cs"/>
          <w:sz w:val="24"/>
          <w:szCs w:val="24"/>
          <w:rtl/>
        </w:rPr>
        <w:t>الم</w:t>
      </w:r>
      <w:r w:rsidR="00C53E1E" w:rsidRPr="001C5D9E">
        <w:rPr>
          <w:rStyle w:val="hps"/>
          <w:rFonts w:ascii="Times New Roman" w:hAnsi="Times New Roman" w:cs="Times New Roman"/>
          <w:sz w:val="24"/>
          <w:szCs w:val="24"/>
          <w:rtl/>
        </w:rPr>
        <w:t>نق</w:t>
      </w:r>
      <w:r w:rsidR="00C53E1E">
        <w:rPr>
          <w:rStyle w:val="hps"/>
          <w:rFonts w:ascii="Times New Roman" w:hAnsi="Times New Roman" w:cs="Times New Roman" w:hint="cs"/>
          <w:sz w:val="24"/>
          <w:szCs w:val="24"/>
          <w:rtl/>
        </w:rPr>
        <w:t>ولة</w:t>
      </w:r>
      <w:r w:rsidR="00C53E1E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010BA2" w:rsidRPr="00C53E1E" w:rsidRDefault="00010BA2" w:rsidP="00625BE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0F0463">
        <w:rPr>
          <w:rFonts w:ascii="Times New Roman" w:hAnsi="Times New Roman" w:cs="Times New Roman"/>
          <w:sz w:val="24"/>
          <w:szCs w:val="24"/>
          <w:rtl/>
        </w:rPr>
        <w:t xml:space="preserve">هناك </w:t>
      </w:r>
      <w:r w:rsidR="00F3336C" w:rsidRPr="000F0463">
        <w:rPr>
          <w:rFonts w:ascii="Times New Roman" w:hAnsi="Times New Roman" w:cs="Times New Roman"/>
          <w:sz w:val="24"/>
          <w:szCs w:val="24"/>
          <w:rtl/>
        </w:rPr>
        <w:t>طريقة محدّدة ل</w:t>
      </w:r>
      <w:r w:rsidRPr="000F0463">
        <w:rPr>
          <w:rFonts w:ascii="Times New Roman" w:hAnsi="Times New Roman" w:cs="Times New Roman"/>
          <w:sz w:val="24"/>
          <w:szCs w:val="24"/>
          <w:rtl/>
        </w:rPr>
        <w:t xml:space="preserve">تعبئة وتغليف </w:t>
      </w:r>
      <w:r w:rsidR="00F3336C" w:rsidRPr="000F0463">
        <w:rPr>
          <w:rFonts w:ascii="Times New Roman" w:hAnsi="Times New Roman" w:cs="Times New Roman"/>
          <w:sz w:val="24"/>
          <w:szCs w:val="24"/>
          <w:rtl/>
        </w:rPr>
        <w:t>ا</w:t>
      </w:r>
      <w:r w:rsidRPr="000F0463">
        <w:rPr>
          <w:rFonts w:ascii="Times New Roman" w:hAnsi="Times New Roman" w:cs="Times New Roman"/>
          <w:sz w:val="24"/>
          <w:szCs w:val="24"/>
          <w:rtl/>
        </w:rPr>
        <w:t>لعي</w:t>
      </w:r>
      <w:r w:rsidR="00F3336C" w:rsidRPr="000F0463">
        <w:rPr>
          <w:rFonts w:ascii="Times New Roman" w:hAnsi="Times New Roman" w:cs="Times New Roman"/>
          <w:sz w:val="24"/>
          <w:szCs w:val="24"/>
          <w:rtl/>
        </w:rPr>
        <w:t>ّ</w:t>
      </w:r>
      <w:r w:rsidRPr="000F0463">
        <w:rPr>
          <w:rFonts w:ascii="Times New Roman" w:hAnsi="Times New Roman" w:cs="Times New Roman"/>
          <w:sz w:val="24"/>
          <w:szCs w:val="24"/>
          <w:rtl/>
        </w:rPr>
        <w:t>نات التي تتطل</w:t>
      </w:r>
      <w:r w:rsidR="00F3336C" w:rsidRPr="000F0463">
        <w:rPr>
          <w:rFonts w:ascii="Times New Roman" w:hAnsi="Times New Roman" w:cs="Times New Roman"/>
          <w:sz w:val="24"/>
          <w:szCs w:val="24"/>
          <w:rtl/>
        </w:rPr>
        <w:t>ّ</w:t>
      </w:r>
      <w:r w:rsidRPr="000F0463">
        <w:rPr>
          <w:rFonts w:ascii="Times New Roman" w:hAnsi="Times New Roman" w:cs="Times New Roman"/>
          <w:sz w:val="24"/>
          <w:szCs w:val="24"/>
          <w:rtl/>
        </w:rPr>
        <w:t>ب الشحن على الثلج الجاف</w:t>
      </w:r>
      <w:r w:rsidRPr="000F0463">
        <w:rPr>
          <w:rFonts w:ascii="Times New Roman" w:hAnsi="Times New Roman" w:cs="Times New Roman"/>
          <w:sz w:val="24"/>
          <w:szCs w:val="24"/>
        </w:rPr>
        <w:t>.</w:t>
      </w:r>
    </w:p>
    <w:p w:rsidR="000F0463" w:rsidRDefault="000F0463" w:rsidP="00625BE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C53E1E">
        <w:rPr>
          <w:rFonts w:ascii="Times New Roman" w:hAnsi="Times New Roman" w:cs="Times New Roman"/>
          <w:sz w:val="24"/>
          <w:szCs w:val="24"/>
          <w:rtl/>
        </w:rPr>
        <w:t>يجب أيضاً التأكّد من ضمان التحكّم في درجات الحرارة المناسبة للعيّنات، وذلك باستخدام صناديق الثلج أو تكييف الهواء، وضبط ال</w:t>
      </w:r>
      <w:r w:rsidR="00F92F41" w:rsidRPr="00C53E1E">
        <w:rPr>
          <w:rFonts w:ascii="Times New Roman" w:hAnsi="Times New Roman" w:cs="Times New Roman"/>
          <w:sz w:val="24"/>
          <w:szCs w:val="24"/>
          <w:rtl/>
        </w:rPr>
        <w:t>زمن</w:t>
      </w:r>
      <w:r w:rsidRPr="00C53E1E">
        <w:rPr>
          <w:rFonts w:ascii="Times New Roman" w:hAnsi="Times New Roman" w:cs="Times New Roman"/>
          <w:sz w:val="24"/>
          <w:szCs w:val="24"/>
          <w:rtl/>
        </w:rPr>
        <w:t xml:space="preserve"> المناسب للنقل.</w:t>
      </w:r>
      <w:r w:rsidR="003D64EA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601BC0" w:rsidRPr="00601BC0" w:rsidRDefault="00601BC0" w:rsidP="00601BC0">
      <w:pPr>
        <w:pStyle w:val="NoSpacing"/>
        <w:bidi/>
      </w:pPr>
    </w:p>
    <w:p w:rsidR="000F0463" w:rsidRDefault="000F0463" w:rsidP="00C53E1E">
      <w:pPr>
        <w:pStyle w:val="NoSpacing"/>
        <w:numPr>
          <w:ilvl w:val="0"/>
          <w:numId w:val="13"/>
        </w:numPr>
        <w:bidi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53E1E">
        <w:rPr>
          <w:rFonts w:ascii="Times New Roman" w:hAnsi="Times New Roman" w:cs="Times New Roman"/>
          <w:sz w:val="24"/>
          <w:szCs w:val="24"/>
          <w:rtl/>
        </w:rPr>
        <w:t>يجب أيضاً مراقبة ورصد الامتثال لكل الإجراءات السابق ذكرها</w:t>
      </w:r>
      <w:r w:rsidRPr="00C53E1E">
        <w:rPr>
          <w:rFonts w:ascii="Times New Roman" w:hAnsi="Times New Roman" w:cs="Times New Roman"/>
          <w:sz w:val="24"/>
          <w:szCs w:val="24"/>
        </w:rPr>
        <w:t>.</w:t>
      </w:r>
    </w:p>
    <w:p w:rsidR="003D64EA" w:rsidRDefault="003D64EA" w:rsidP="003D64EA">
      <w:pPr>
        <w:pStyle w:val="NoSpacing"/>
        <w:bidi/>
        <w:rPr>
          <w:rtl/>
        </w:rPr>
      </w:pPr>
    </w:p>
    <w:p w:rsidR="000F0463" w:rsidRPr="00B0691A" w:rsidRDefault="000F0463" w:rsidP="002279CC">
      <w:pPr>
        <w:pStyle w:val="NoSpacing"/>
        <w:numPr>
          <w:ilvl w:val="0"/>
          <w:numId w:val="13"/>
        </w:numPr>
        <w:tabs>
          <w:tab w:val="right" w:pos="900"/>
        </w:tabs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0F0463">
        <w:rPr>
          <w:rFonts w:ascii="Times New Roman" w:hAnsi="Times New Roman" w:cs="Times New Roman"/>
          <w:sz w:val="24"/>
          <w:szCs w:val="24"/>
          <w:rtl/>
        </w:rPr>
        <w:t xml:space="preserve">يجب تدريب العاملين في </w:t>
      </w:r>
      <w:r w:rsidR="004208DB">
        <w:rPr>
          <w:rFonts w:ascii="Times New Roman" w:hAnsi="Times New Roman" w:cs="Times New Roman" w:hint="cs"/>
          <w:sz w:val="24"/>
          <w:szCs w:val="24"/>
          <w:rtl/>
        </w:rPr>
        <w:t xml:space="preserve">نقل أو </w:t>
      </w:r>
      <w:r w:rsidRPr="000F0463">
        <w:rPr>
          <w:rFonts w:ascii="Times New Roman" w:hAnsi="Times New Roman" w:cs="Times New Roman"/>
          <w:sz w:val="24"/>
          <w:szCs w:val="24"/>
          <w:rtl/>
        </w:rPr>
        <w:t>شحن العيّنات على تعبئة وتغليف ونقل أو شحن العيّنات البيولوجية الخطيرة بطريقة صحيحة وآمنة للحفاظ على سلامتها ومنع انسكابها أو تكسّرها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، مع </w:t>
      </w:r>
      <w:r w:rsidRPr="000F0463">
        <w:rPr>
          <w:rFonts w:ascii="Times New Roman" w:hAnsi="Times New Roman" w:cs="Times New Roman"/>
          <w:sz w:val="24"/>
          <w:szCs w:val="24"/>
          <w:rtl/>
        </w:rPr>
        <w:t xml:space="preserve">التأكّد من </w:t>
      </w:r>
      <w:r w:rsidRPr="000F0463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التحكّم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ب</w:t>
      </w:r>
      <w:r w:rsidRPr="000F0463">
        <w:rPr>
          <w:rStyle w:val="hps"/>
          <w:rFonts w:ascii="Times New Roman" w:hAnsi="Times New Roman" w:cs="Times New Roman"/>
          <w:sz w:val="24"/>
          <w:szCs w:val="24"/>
          <w:rtl/>
        </w:rPr>
        <w:t>درج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ة</w:t>
      </w:r>
      <w:r w:rsidRPr="000F0463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الحرارة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المناسبة</w:t>
      </w:r>
      <w:r w:rsidRPr="000F0463">
        <w:rPr>
          <w:rFonts w:ascii="Times New Roman" w:hAnsi="Times New Roman" w:cs="Times New Roman"/>
          <w:sz w:val="24"/>
          <w:szCs w:val="24"/>
          <w:rtl/>
        </w:rPr>
        <w:t xml:space="preserve">، </w:t>
      </w:r>
      <w:r w:rsidRPr="000F0463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Pr="000F0463">
        <w:rPr>
          <w:rFonts w:ascii="Times New Roman" w:hAnsi="Times New Roman" w:cs="Times New Roman"/>
          <w:sz w:val="24"/>
          <w:szCs w:val="24"/>
          <w:rtl/>
        </w:rPr>
        <w:t xml:space="preserve">ضبط </w:t>
      </w:r>
      <w:r w:rsidR="00F92F41">
        <w:rPr>
          <w:rStyle w:val="hps"/>
          <w:rFonts w:ascii="Times New Roman" w:hAnsi="Times New Roman" w:cs="Times New Roman" w:hint="cs"/>
          <w:sz w:val="24"/>
          <w:szCs w:val="24"/>
          <w:rtl/>
        </w:rPr>
        <w:t>زمن</w:t>
      </w:r>
      <w:r w:rsidRPr="000F0463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النقل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وفقاً للتعليمات</w:t>
      </w:r>
      <w:r w:rsidRPr="000F0463">
        <w:rPr>
          <w:rFonts w:ascii="Times New Roman" w:hAnsi="Times New Roman" w:cs="Times New Roman"/>
          <w:sz w:val="24"/>
          <w:szCs w:val="24"/>
        </w:rPr>
        <w:t>.</w:t>
      </w:r>
    </w:p>
    <w:p w:rsidR="00B0691A" w:rsidRPr="00B0691A" w:rsidRDefault="00B0691A" w:rsidP="00B0691A">
      <w:pPr>
        <w:pStyle w:val="NoSpacing"/>
        <w:bidi/>
      </w:pPr>
    </w:p>
    <w:p w:rsidR="00B0691A" w:rsidRPr="00CD029B" w:rsidRDefault="00B0691A" w:rsidP="00B0691A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B0691A" w:rsidRPr="00415C2D" w:rsidRDefault="00B0691A" w:rsidP="00B0691A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B0691A" w:rsidRPr="00AC1E7D" w:rsidRDefault="00AC1E7D" w:rsidP="004A3F90">
      <w:pPr>
        <w:pStyle w:val="NoSpacing"/>
        <w:numPr>
          <w:ilvl w:val="0"/>
          <w:numId w:val="12"/>
        </w:numPr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E7D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ملحق "</w:t>
      </w:r>
      <w:r w:rsidRPr="00AC1E7D">
        <w:rPr>
          <w:rStyle w:val="hps"/>
          <w:rFonts w:ascii="Times New Roman" w:hAnsi="Times New Roman" w:cs="Times New Roman"/>
          <w:sz w:val="24"/>
          <w:szCs w:val="24"/>
          <w:rtl/>
        </w:rPr>
        <w:t>مذكّرة  تسليم واستلام عيّنات مخبرية</w:t>
      </w:r>
      <w:r w:rsidRPr="00AC1E7D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" ورمزها </w:t>
      </w:r>
      <w:r w:rsidRPr="00AC1E7D">
        <w:rPr>
          <w:rStyle w:val="hps"/>
          <w:rFonts w:ascii="Times New Roman" w:hAnsi="Times New Roman" w:cs="Times New Roman"/>
          <w:sz w:val="24"/>
          <w:szCs w:val="24"/>
        </w:rPr>
        <w:t>LAB</w:t>
      </w:r>
      <w:r w:rsidR="004A3F90">
        <w:rPr>
          <w:rStyle w:val="hps"/>
          <w:rFonts w:ascii="Times New Roman" w:hAnsi="Times New Roman" w:cs="Times New Roman"/>
          <w:sz w:val="24"/>
          <w:szCs w:val="24"/>
        </w:rPr>
        <w:t>.PP.</w:t>
      </w:r>
      <w:r w:rsidRPr="00AC1E7D">
        <w:rPr>
          <w:rStyle w:val="hps"/>
          <w:rFonts w:ascii="Times New Roman" w:hAnsi="Times New Roman" w:cs="Times New Roman"/>
          <w:sz w:val="24"/>
          <w:szCs w:val="24"/>
        </w:rPr>
        <w:t>09.</w:t>
      </w:r>
      <w:r w:rsidR="004A3F90">
        <w:rPr>
          <w:rStyle w:val="hps"/>
          <w:rFonts w:ascii="Times New Roman" w:hAnsi="Times New Roman" w:cs="Times New Roman"/>
          <w:sz w:val="24"/>
          <w:szCs w:val="24"/>
        </w:rPr>
        <w:t>F</w:t>
      </w:r>
      <w:r w:rsidRPr="00AC1E7D">
        <w:rPr>
          <w:rStyle w:val="hps"/>
          <w:rFonts w:ascii="Times New Roman" w:hAnsi="Times New Roman" w:cs="Times New Roman"/>
          <w:sz w:val="24"/>
          <w:szCs w:val="24"/>
        </w:rPr>
        <w:t>1.</w:t>
      </w:r>
    </w:p>
    <w:p w:rsidR="005A4F39" w:rsidRPr="003E057E" w:rsidRDefault="005A4F39" w:rsidP="002279CC">
      <w:pPr>
        <w:pStyle w:val="NoSpacing"/>
        <w:bidi/>
        <w:rPr>
          <w:rFonts w:ascii="Times New Roman" w:hAnsi="Times New Roman" w:cs="Times New Roman"/>
          <w:sz w:val="24"/>
          <w:szCs w:val="24"/>
          <w:rtl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CD029B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5A4F39" w:rsidRPr="005A4F39" w:rsidRDefault="005A4F39" w:rsidP="005A4F39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5A4F39" w:rsidRPr="00517492" w:rsidRDefault="00517492" w:rsidP="00B0691A">
      <w:pPr>
        <w:pStyle w:val="ListParagraph"/>
        <w:numPr>
          <w:ilvl w:val="0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جميع</w:t>
      </w:r>
      <w:r w:rsidR="005A4F39" w:rsidRPr="0051749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العامل</w:t>
      </w:r>
      <w:r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و</w:t>
      </w:r>
      <w:r w:rsidR="005A4F39" w:rsidRPr="0051749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ن في المختبر</w:t>
      </w:r>
      <w:r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.</w:t>
      </w:r>
    </w:p>
    <w:p w:rsidR="005A4F39" w:rsidRPr="00517492" w:rsidRDefault="005A4F39" w:rsidP="00B0691A">
      <w:pPr>
        <w:pStyle w:val="ListParagraph"/>
        <w:numPr>
          <w:ilvl w:val="0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1749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lastRenderedPageBreak/>
        <w:t>المسؤول القانوني عن المختبر</w:t>
      </w:r>
      <w:r w:rsidR="00517492"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.</w:t>
      </w:r>
    </w:p>
    <w:p w:rsidR="00415C2D" w:rsidRPr="003E057E" w:rsidRDefault="00415C2D" w:rsidP="00415C2D">
      <w:pPr>
        <w:pStyle w:val="NoSpacing"/>
        <w:bidi/>
        <w:rPr>
          <w:lang w:val="fr-FR"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5A4F39" w:rsidRPr="00415C2D" w:rsidRDefault="005A4F39" w:rsidP="005A4F39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145070" w:rsidRPr="00145070" w:rsidRDefault="00517492" w:rsidP="0014507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</w:pPr>
      <w:r w:rsidRPr="00145070">
        <w:rPr>
          <w:rFonts w:ascii="Times New Roman" w:hAnsi="Times New Roman" w:cs="Times New Roman"/>
          <w:sz w:val="24"/>
          <w:szCs w:val="24"/>
        </w:rPr>
        <w:t xml:space="preserve">World Health Organization. Laboratory Quality Management System Handbook. World Health Organization 2011. </w:t>
      </w:r>
      <w:hyperlink r:id="rId9" w:history="1">
        <w:r w:rsidRPr="00145070">
          <w:rPr>
            <w:rStyle w:val="Hyperlink"/>
            <w:rFonts w:ascii="Times New Roman" w:hAnsi="Times New Roman" w:cs="Times New Roman"/>
            <w:sz w:val="24"/>
            <w:szCs w:val="24"/>
          </w:rPr>
          <w:t>http://apps.who.int/iris/bitstream/10665/44665/1/9789241548274_eng.pdf</w:t>
        </w:r>
      </w:hyperlink>
      <w:r w:rsidRPr="00145070">
        <w:rPr>
          <w:rFonts w:ascii="Times New Roman" w:hAnsi="Times New Roman" w:cs="Times New Roman"/>
          <w:sz w:val="24"/>
          <w:szCs w:val="24"/>
        </w:rPr>
        <w:t xml:space="preserve"> last accessed on 22 Oct 2015).</w:t>
      </w:r>
    </w:p>
    <w:p w:rsidR="00145070" w:rsidRDefault="00145070" w:rsidP="00145070">
      <w:pPr>
        <w:autoSpaceDE w:val="0"/>
        <w:autoSpaceDN w:val="0"/>
        <w:adjustRightInd w:val="0"/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092"/>
        <w:gridCol w:w="2093"/>
        <w:gridCol w:w="2092"/>
        <w:gridCol w:w="2093"/>
      </w:tblGrid>
      <w:tr w:rsidR="004A3F90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4A3F90" w:rsidTr="008C015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4A3F90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4A3F90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3F90" w:rsidRDefault="004A3F90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8B13B0" w:rsidRDefault="008B13B0" w:rsidP="00E97612"/>
    <w:sectPr w:rsidR="008B13B0" w:rsidSect="000F1C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8DB" w:rsidRDefault="004208DB" w:rsidP="003C3323">
      <w:pPr>
        <w:spacing w:line="240" w:lineRule="auto"/>
      </w:pPr>
      <w:r>
        <w:separator/>
      </w:r>
    </w:p>
  </w:endnote>
  <w:endnote w:type="continuationSeparator" w:id="0">
    <w:p w:rsidR="004208DB" w:rsidRDefault="004208DB" w:rsidP="003C3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612" w:rsidRDefault="00E9761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612" w:rsidRDefault="00E9761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612" w:rsidRDefault="00E976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8DB" w:rsidRDefault="004208DB" w:rsidP="003C3323">
      <w:pPr>
        <w:spacing w:line="240" w:lineRule="auto"/>
      </w:pPr>
      <w:r>
        <w:separator/>
      </w:r>
    </w:p>
  </w:footnote>
  <w:footnote w:type="continuationSeparator" w:id="0">
    <w:p w:rsidR="004208DB" w:rsidRDefault="004208DB" w:rsidP="003C332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612" w:rsidRDefault="00E9761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8DB" w:rsidRPr="003C3323" w:rsidRDefault="004208DB" w:rsidP="00540796">
    <w:pPr>
      <w:pStyle w:val="Header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3C3323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سياس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ة</w:t>
    </w:r>
    <w:r w:rsidRPr="003C3323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وإجراءات</w:t>
    </w:r>
    <w:r w:rsidRPr="000B598E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Pr="00540796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نقل العيّنات المخبرية</w:t>
    </w:r>
  </w:p>
  <w:p w:rsidR="004208DB" w:rsidRDefault="00886739" w:rsidP="00E97612">
    <w:pPr>
      <w:pStyle w:val="Header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9900621"/>
        <w:docPartObj>
          <w:docPartGallery w:val="Page Numbers (Top of Page)"/>
          <w:docPartUnique/>
        </w:docPartObj>
      </w:sdtPr>
      <w:sdtContent>
        <w:r w:rsidR="004208DB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 </w:t>
        </w:r>
        <w:r w:rsidR="00E97612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4</w:t>
        </w:r>
        <w:bookmarkStart w:id="0" w:name="_GoBack"/>
        <w:bookmarkEnd w:id="0"/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4208DB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4A3F90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3</w: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4208DB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</w:sdtContent>
    </w:sdt>
    <w:r w:rsidR="004208DB">
      <w:rPr>
        <w:rFonts w:hint="cs"/>
        <w:rtl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612" w:rsidRDefault="00E9761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11433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78C5CDC"/>
    <w:multiLevelType w:val="multilevel"/>
    <w:tmpl w:val="EAD23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D7F28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09016D"/>
    <w:multiLevelType w:val="hybridMultilevel"/>
    <w:tmpl w:val="C4B6F6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5573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C543471"/>
    <w:multiLevelType w:val="hybridMultilevel"/>
    <w:tmpl w:val="202CBEC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>
    <w:nsid w:val="491157E2"/>
    <w:multiLevelType w:val="multilevel"/>
    <w:tmpl w:val="C682FA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D2848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25974AB"/>
    <w:multiLevelType w:val="multilevel"/>
    <w:tmpl w:val="2D28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CB43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E3B19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98B2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3"/>
  </w:num>
  <w:num w:numId="7">
    <w:abstractNumId w:val="12"/>
  </w:num>
  <w:num w:numId="8">
    <w:abstractNumId w:val="14"/>
  </w:num>
  <w:num w:numId="9">
    <w:abstractNumId w:val="8"/>
  </w:num>
  <w:num w:numId="10">
    <w:abstractNumId w:val="2"/>
  </w:num>
  <w:num w:numId="11">
    <w:abstractNumId w:val="13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93A"/>
    <w:rsid w:val="000017C2"/>
    <w:rsid w:val="00010BA2"/>
    <w:rsid w:val="00084D29"/>
    <w:rsid w:val="00091ACB"/>
    <w:rsid w:val="000B598E"/>
    <w:rsid w:val="000C2A06"/>
    <w:rsid w:val="000F0463"/>
    <w:rsid w:val="000F1C24"/>
    <w:rsid w:val="00112655"/>
    <w:rsid w:val="00116DF1"/>
    <w:rsid w:val="00131815"/>
    <w:rsid w:val="00145070"/>
    <w:rsid w:val="001608D3"/>
    <w:rsid w:val="00173530"/>
    <w:rsid w:val="00181160"/>
    <w:rsid w:val="00190020"/>
    <w:rsid w:val="001B6884"/>
    <w:rsid w:val="001C5D9E"/>
    <w:rsid w:val="001D69D2"/>
    <w:rsid w:val="001E0A12"/>
    <w:rsid w:val="001E4DA4"/>
    <w:rsid w:val="001F2A4F"/>
    <w:rsid w:val="001F6859"/>
    <w:rsid w:val="001F751D"/>
    <w:rsid w:val="00210239"/>
    <w:rsid w:val="002279CC"/>
    <w:rsid w:val="00284BEB"/>
    <w:rsid w:val="002A4234"/>
    <w:rsid w:val="002A788A"/>
    <w:rsid w:val="002B47D1"/>
    <w:rsid w:val="002F6F64"/>
    <w:rsid w:val="00322B8D"/>
    <w:rsid w:val="00351F44"/>
    <w:rsid w:val="003B5CE0"/>
    <w:rsid w:val="003C3323"/>
    <w:rsid w:val="003D34BF"/>
    <w:rsid w:val="003D64EA"/>
    <w:rsid w:val="00401BCF"/>
    <w:rsid w:val="00415C2D"/>
    <w:rsid w:val="004208DB"/>
    <w:rsid w:val="00425E56"/>
    <w:rsid w:val="00455ED2"/>
    <w:rsid w:val="00472F69"/>
    <w:rsid w:val="004A1CB5"/>
    <w:rsid w:val="004A3F90"/>
    <w:rsid w:val="005143D7"/>
    <w:rsid w:val="00517492"/>
    <w:rsid w:val="00520B24"/>
    <w:rsid w:val="00534877"/>
    <w:rsid w:val="00540796"/>
    <w:rsid w:val="00542A37"/>
    <w:rsid w:val="00556E50"/>
    <w:rsid w:val="00583BC9"/>
    <w:rsid w:val="0059269D"/>
    <w:rsid w:val="005A39BC"/>
    <w:rsid w:val="005A4F39"/>
    <w:rsid w:val="005B3F21"/>
    <w:rsid w:val="005E61B6"/>
    <w:rsid w:val="005E7452"/>
    <w:rsid w:val="00601BC0"/>
    <w:rsid w:val="006129BB"/>
    <w:rsid w:val="00625BE6"/>
    <w:rsid w:val="0063303D"/>
    <w:rsid w:val="006378A8"/>
    <w:rsid w:val="00640A9C"/>
    <w:rsid w:val="00644E05"/>
    <w:rsid w:val="00662DF7"/>
    <w:rsid w:val="00665A37"/>
    <w:rsid w:val="00687500"/>
    <w:rsid w:val="00693D36"/>
    <w:rsid w:val="006E69B4"/>
    <w:rsid w:val="006F7CCF"/>
    <w:rsid w:val="00722BC3"/>
    <w:rsid w:val="0077420F"/>
    <w:rsid w:val="00782251"/>
    <w:rsid w:val="007A01DA"/>
    <w:rsid w:val="007F3744"/>
    <w:rsid w:val="008027E7"/>
    <w:rsid w:val="008041A3"/>
    <w:rsid w:val="00814DBC"/>
    <w:rsid w:val="00824D36"/>
    <w:rsid w:val="00825693"/>
    <w:rsid w:val="00827236"/>
    <w:rsid w:val="008528A8"/>
    <w:rsid w:val="00886739"/>
    <w:rsid w:val="008B112E"/>
    <w:rsid w:val="008B13B0"/>
    <w:rsid w:val="00921261"/>
    <w:rsid w:val="00933F84"/>
    <w:rsid w:val="0096223D"/>
    <w:rsid w:val="00973C8B"/>
    <w:rsid w:val="009D607F"/>
    <w:rsid w:val="00A97652"/>
    <w:rsid w:val="00AC1E7D"/>
    <w:rsid w:val="00B0691A"/>
    <w:rsid w:val="00B636CA"/>
    <w:rsid w:val="00B67510"/>
    <w:rsid w:val="00B728C2"/>
    <w:rsid w:val="00BB2966"/>
    <w:rsid w:val="00BC78A6"/>
    <w:rsid w:val="00C021F0"/>
    <w:rsid w:val="00C16ECF"/>
    <w:rsid w:val="00C53E1E"/>
    <w:rsid w:val="00CD029B"/>
    <w:rsid w:val="00CE1739"/>
    <w:rsid w:val="00D00D50"/>
    <w:rsid w:val="00D03019"/>
    <w:rsid w:val="00D43E6A"/>
    <w:rsid w:val="00D755F8"/>
    <w:rsid w:val="00D82B82"/>
    <w:rsid w:val="00DB37CF"/>
    <w:rsid w:val="00DC00F1"/>
    <w:rsid w:val="00DE4417"/>
    <w:rsid w:val="00DE49B5"/>
    <w:rsid w:val="00DF4EEF"/>
    <w:rsid w:val="00E115F7"/>
    <w:rsid w:val="00E11A01"/>
    <w:rsid w:val="00E35C09"/>
    <w:rsid w:val="00E6321F"/>
    <w:rsid w:val="00E63661"/>
    <w:rsid w:val="00E97518"/>
    <w:rsid w:val="00E97612"/>
    <w:rsid w:val="00F1230E"/>
    <w:rsid w:val="00F31F6F"/>
    <w:rsid w:val="00F3336C"/>
    <w:rsid w:val="00F92CA2"/>
    <w:rsid w:val="00F92F41"/>
    <w:rsid w:val="00FA5EFA"/>
    <w:rsid w:val="00FB0983"/>
    <w:rsid w:val="00FC293A"/>
    <w:rsid w:val="00FE2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4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4F39"/>
    <w:pPr>
      <w:spacing w:after="160" w:line="259" w:lineRule="auto"/>
      <w:ind w:left="720"/>
      <w:contextualSpacing/>
    </w:pPr>
  </w:style>
  <w:style w:type="table" w:styleId="TableGrid">
    <w:name w:val="Table Grid"/>
    <w:basedOn w:val="TableNormal"/>
    <w:uiPriority w:val="59"/>
    <w:rsid w:val="005A4F3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4F39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332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323"/>
  </w:style>
  <w:style w:type="paragraph" w:styleId="Footer">
    <w:name w:val="footer"/>
    <w:basedOn w:val="Normal"/>
    <w:link w:val="FooterChar"/>
    <w:uiPriority w:val="99"/>
    <w:unhideWhenUsed/>
    <w:rsid w:val="003C332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323"/>
  </w:style>
  <w:style w:type="character" w:customStyle="1" w:styleId="hps">
    <w:name w:val="hps"/>
    <w:basedOn w:val="DefaultParagraphFont"/>
    <w:rsid w:val="00CD029B"/>
  </w:style>
  <w:style w:type="paragraph" w:customStyle="1" w:styleId="Pa15">
    <w:name w:val="Pa15"/>
    <w:basedOn w:val="Normal"/>
    <w:next w:val="Normal"/>
    <w:uiPriority w:val="99"/>
    <w:rsid w:val="00DC00F1"/>
    <w:pPr>
      <w:autoSpaceDE w:val="0"/>
      <w:autoSpaceDN w:val="0"/>
      <w:adjustRightInd w:val="0"/>
      <w:spacing w:line="201" w:lineRule="atLeast"/>
    </w:pPr>
    <w:rPr>
      <w:rFonts w:ascii="Wingdings" w:hAnsi="Wingdings"/>
      <w:sz w:val="24"/>
      <w:szCs w:val="24"/>
    </w:rPr>
  </w:style>
  <w:style w:type="character" w:customStyle="1" w:styleId="A12">
    <w:name w:val="A12"/>
    <w:uiPriority w:val="99"/>
    <w:rsid w:val="00DC00F1"/>
    <w:rPr>
      <w:rFonts w:cs="Wingdings"/>
      <w:color w:val="000000"/>
    </w:rPr>
  </w:style>
  <w:style w:type="paragraph" w:customStyle="1" w:styleId="Pa2">
    <w:name w:val="Pa2"/>
    <w:basedOn w:val="Normal"/>
    <w:next w:val="Normal"/>
    <w:uiPriority w:val="99"/>
    <w:rsid w:val="00FA5EFA"/>
    <w:pPr>
      <w:autoSpaceDE w:val="0"/>
      <w:autoSpaceDN w:val="0"/>
      <w:adjustRightInd w:val="0"/>
      <w:spacing w:line="201" w:lineRule="atLeast"/>
    </w:pPr>
    <w:rPr>
      <w:rFonts w:ascii="Gill Sans MT" w:hAnsi="Gill Sans MT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5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518"/>
    <w:rPr>
      <w:rFonts w:ascii="Tahoma" w:hAnsi="Tahoma" w:cs="Tahoma"/>
      <w:sz w:val="16"/>
      <w:szCs w:val="16"/>
    </w:rPr>
  </w:style>
  <w:style w:type="character" w:customStyle="1" w:styleId="atn">
    <w:name w:val="atn"/>
    <w:basedOn w:val="DefaultParagraphFont"/>
    <w:rsid w:val="001B6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7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9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26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1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8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5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66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0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32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04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05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9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5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9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7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1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6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1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3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49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36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0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3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7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0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5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63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3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7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3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8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7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7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96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4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1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9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5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8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4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12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5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pps.who.int/iris/bitstream/10665/44665/1/9789241548274_eng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65</cp:revision>
  <dcterms:created xsi:type="dcterms:W3CDTF">2015-10-27T19:42:00Z</dcterms:created>
  <dcterms:modified xsi:type="dcterms:W3CDTF">2016-06-25T21:00:00Z</dcterms:modified>
</cp:coreProperties>
</file>